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52BE" w:rsidRPr="00E23C17" w:rsidRDefault="00EF52BE" w:rsidP="00D0277A">
      <w:pPr>
        <w:jc w:val="center"/>
        <w:rPr>
          <w:rFonts w:ascii="Gotham Book" w:hAnsi="Gotham Book"/>
          <w:sz w:val="32"/>
        </w:rPr>
      </w:pPr>
      <w:r w:rsidRPr="00E23C17">
        <w:rPr>
          <w:rFonts w:ascii="Gotham Book" w:hAnsi="Gotham Book"/>
          <w:sz w:val="32"/>
        </w:rPr>
        <w:t xml:space="preserve">A Time </w:t>
      </w:r>
      <w:r w:rsidR="00343213" w:rsidRPr="00E23C17">
        <w:rPr>
          <w:rFonts w:ascii="Gotham Book" w:hAnsi="Gotham Book"/>
          <w:sz w:val="32"/>
        </w:rPr>
        <w:t>to</w:t>
      </w:r>
      <w:r w:rsidRPr="00E23C17">
        <w:rPr>
          <w:rFonts w:ascii="Gotham Book" w:hAnsi="Gotham Book"/>
          <w:sz w:val="32"/>
        </w:rPr>
        <w:t xml:space="preserve"> Dance</w:t>
      </w:r>
    </w:p>
    <w:p w:rsidR="00B602C0" w:rsidRPr="00E23C17" w:rsidRDefault="00EF52BE" w:rsidP="00D0277A">
      <w:pPr>
        <w:jc w:val="center"/>
        <w:rPr>
          <w:rFonts w:ascii="Gotham Book" w:hAnsi="Gotham Book"/>
          <w:sz w:val="32"/>
          <w:szCs w:val="32"/>
        </w:rPr>
      </w:pPr>
      <w:r w:rsidRPr="00E23C17">
        <w:rPr>
          <w:rFonts w:ascii="Gotham Book" w:hAnsi="Gotham Book"/>
          <w:i/>
        </w:rPr>
        <w:t xml:space="preserve">Elective 2 </w:t>
      </w:r>
      <w:r w:rsidR="004805E4" w:rsidRPr="00E23C17">
        <w:rPr>
          <w:rFonts w:ascii="Gotham Book" w:eastAsia="Source Sans Pro" w:hAnsi="Gotham Book" w:cs="Source Sans Pro"/>
          <w:i/>
          <w:szCs w:val="32"/>
        </w:rPr>
        <w:br/>
      </w: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EF52BE" w:rsidRPr="000726B3" w:rsidTr="00CD361C">
        <w:trPr>
          <w:trHeight w:val="460"/>
        </w:trPr>
        <w:tc>
          <w:tcPr>
            <w:tcW w:w="1980" w:type="dxa"/>
          </w:tcPr>
          <w:p w:rsidR="00EF52BE" w:rsidRPr="009B00DA" w:rsidRDefault="00EF52BE">
            <w:pPr>
              <w:rPr>
                <w:rFonts w:ascii="Gotham Book" w:hAnsi="Gotham Book"/>
                <w:b/>
                <w:caps/>
                <w:color w:val="00A99D"/>
                <w:sz w:val="20"/>
              </w:rPr>
            </w:pPr>
            <w:r w:rsidRPr="009B00DA">
              <w:rPr>
                <w:rFonts w:ascii="Gotham Book" w:eastAsia="Source Sans Pro" w:hAnsi="Gotham Book" w:cs="Source Sans Pro"/>
                <w:b/>
                <w:caps/>
                <w:color w:val="00A99D"/>
              </w:rPr>
              <w:t>Author</w:t>
            </w:r>
            <w:r>
              <w:rPr>
                <w:rFonts w:ascii="Gotham Book" w:eastAsia="Source Sans Pro" w:hAnsi="Gotham Book" w:cs="Source Sans Pro"/>
                <w:b/>
                <w:caps/>
                <w:color w:val="00A99D"/>
              </w:rPr>
              <w:t>(s)</w:t>
            </w:r>
            <w:r w:rsidRPr="009B00DA">
              <w:rPr>
                <w:rFonts w:ascii="Gotham Book" w:eastAsia="Source Sans Pro" w:hAnsi="Gotham Book" w:cs="Source Sans Pro"/>
                <w:b/>
                <w:caps/>
                <w:color w:val="00A99D"/>
              </w:rPr>
              <w:t>:</w:t>
            </w:r>
          </w:p>
        </w:tc>
        <w:tc>
          <w:tcPr>
            <w:tcW w:w="8010" w:type="dxa"/>
            <w:shd w:val="clear" w:color="auto" w:fill="auto"/>
          </w:tcPr>
          <w:p w:rsidR="00EF52BE" w:rsidRPr="009B353B" w:rsidRDefault="00EF52BE" w:rsidP="00550CFA">
            <w:pPr>
              <w:rPr>
                <w:rFonts w:ascii="Helvetica" w:hAnsi="Helvetica"/>
                <w:sz w:val="20"/>
              </w:rPr>
            </w:pPr>
            <w:r w:rsidRPr="009B353B">
              <w:rPr>
                <w:rFonts w:ascii="Helvetica" w:hAnsi="Helvetica"/>
                <w:color w:val="auto"/>
                <w:sz w:val="20"/>
              </w:rPr>
              <w:t>Erica Goldman</w:t>
            </w:r>
          </w:p>
        </w:tc>
      </w:tr>
      <w:tr w:rsidR="00EF52BE" w:rsidRPr="000726B3" w:rsidTr="00CD361C">
        <w:trPr>
          <w:trHeight w:val="460"/>
        </w:trPr>
        <w:tc>
          <w:tcPr>
            <w:tcW w:w="1980" w:type="dxa"/>
          </w:tcPr>
          <w:p w:rsidR="00EF52BE" w:rsidRPr="009B00DA" w:rsidRDefault="00EF52BE">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p>
        </w:tc>
        <w:tc>
          <w:tcPr>
            <w:tcW w:w="8010" w:type="dxa"/>
          </w:tcPr>
          <w:p w:rsidR="00EF52BE" w:rsidRPr="009B353B" w:rsidRDefault="00EF52BE" w:rsidP="00550CFA">
            <w:pPr>
              <w:rPr>
                <w:rFonts w:ascii="Helvetica" w:hAnsi="Helvetica"/>
                <w:sz w:val="20"/>
              </w:rPr>
            </w:pPr>
            <w:r w:rsidRPr="009B353B">
              <w:rPr>
                <w:rFonts w:ascii="Helvetica" w:hAnsi="Helvetica"/>
                <w:sz w:val="20"/>
              </w:rPr>
              <w:t xml:space="preserve">Some basic Israeli dances and tips on how to teach them - </w:t>
            </w:r>
            <w:r w:rsidRPr="009B353B">
              <w:rPr>
                <w:rFonts w:ascii="Helvetica" w:hAnsi="Helvetica"/>
                <w:i/>
                <w:sz w:val="20"/>
              </w:rPr>
              <w:t>Submitted by</w:t>
            </w:r>
            <w:r w:rsidRPr="009B353B">
              <w:rPr>
                <w:rFonts w:ascii="Helvetica" w:hAnsi="Helvetica"/>
                <w:sz w:val="20"/>
              </w:rPr>
              <w:t xml:space="preserve"> </w:t>
            </w:r>
            <w:r w:rsidRPr="009B353B">
              <w:rPr>
                <w:rFonts w:ascii="Helvetica" w:hAnsi="Helvetica"/>
                <w:i/>
                <w:sz w:val="20"/>
              </w:rPr>
              <w:t>Erica Goldman</w:t>
            </w:r>
          </w:p>
        </w:tc>
      </w:tr>
      <w:tr w:rsidR="00EF52BE" w:rsidRPr="000726B3" w:rsidTr="00CD361C">
        <w:trPr>
          <w:trHeight w:val="460"/>
        </w:trPr>
        <w:tc>
          <w:tcPr>
            <w:tcW w:w="1980" w:type="dxa"/>
          </w:tcPr>
          <w:p w:rsidR="00EF52BE" w:rsidRPr="009B00DA" w:rsidRDefault="00EF52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rsidR="00EF52BE" w:rsidRPr="009B353B" w:rsidRDefault="00BC2A53" w:rsidP="00BC2A53">
            <w:pPr>
              <w:rPr>
                <w:rFonts w:ascii="Helvetica" w:hAnsi="Helvetica"/>
                <w:sz w:val="20"/>
              </w:rPr>
            </w:pPr>
            <w:r>
              <w:rPr>
                <w:rFonts w:ascii="Helvetica" w:hAnsi="Helvetica"/>
                <w:sz w:val="20"/>
              </w:rPr>
              <w:t>Israeli dance (arts and culture), community building, Israel</w:t>
            </w:r>
            <w:r w:rsidR="00EF52BE" w:rsidRPr="009B353B">
              <w:rPr>
                <w:rFonts w:ascii="Helvetica" w:hAnsi="Helvetica"/>
                <w:sz w:val="20"/>
              </w:rPr>
              <w:t xml:space="preserve"> </w:t>
            </w:r>
          </w:p>
        </w:tc>
      </w:tr>
      <w:tr w:rsidR="00EF52BE" w:rsidRPr="000726B3" w:rsidTr="00CD361C">
        <w:trPr>
          <w:trHeight w:val="460"/>
        </w:trPr>
        <w:tc>
          <w:tcPr>
            <w:tcW w:w="1980" w:type="dxa"/>
          </w:tcPr>
          <w:p w:rsidR="00EF52BE" w:rsidRPr="009B00DA" w:rsidRDefault="00EF52BE">
            <w:pPr>
              <w:rPr>
                <w:rFonts w:ascii="Gotham Book" w:hAnsi="Gotham Book"/>
                <w:b/>
                <w:caps/>
                <w:color w:val="00A99D"/>
                <w:sz w:val="20"/>
              </w:rPr>
            </w:pPr>
            <w:r w:rsidRPr="009B00DA">
              <w:rPr>
                <w:rFonts w:ascii="Gotham Book" w:eastAsia="Source Sans Pro" w:hAnsi="Gotham Book" w:cs="Source Sans Pro"/>
                <w:b/>
                <w:caps/>
                <w:color w:val="00A99D"/>
              </w:rPr>
              <w:t>Learning Objective:</w:t>
            </w:r>
          </w:p>
        </w:tc>
        <w:tc>
          <w:tcPr>
            <w:tcW w:w="8010" w:type="dxa"/>
          </w:tcPr>
          <w:p w:rsidR="00EF52BE" w:rsidRPr="009B353B" w:rsidRDefault="009B353B" w:rsidP="009B353B">
            <w:pPr>
              <w:rPr>
                <w:rFonts w:ascii="Helvetica" w:hAnsi="Helvetica"/>
                <w:sz w:val="20"/>
              </w:rPr>
            </w:pPr>
            <w:r>
              <w:rPr>
                <w:rFonts w:ascii="Helvetica" w:hAnsi="Helvetica"/>
                <w:sz w:val="20"/>
              </w:rPr>
              <w:t>Participants will learn</w:t>
            </w:r>
            <w:r w:rsidR="00EF52BE" w:rsidRPr="009B353B">
              <w:rPr>
                <w:rFonts w:ascii="Helvetica" w:hAnsi="Helvetica"/>
                <w:sz w:val="20"/>
              </w:rPr>
              <w:t xml:space="preserve"> some easily accessible Israeli dances, </w:t>
            </w:r>
            <w:r>
              <w:rPr>
                <w:rFonts w:ascii="Helvetica" w:hAnsi="Helvetica"/>
                <w:sz w:val="20"/>
              </w:rPr>
              <w:t xml:space="preserve">gain </w:t>
            </w:r>
            <w:r w:rsidR="00EF52BE" w:rsidRPr="009B353B">
              <w:rPr>
                <w:rFonts w:ascii="Helvetica" w:hAnsi="Helvetica"/>
                <w:sz w:val="20"/>
              </w:rPr>
              <w:t>some guidance on how to teach them, and explore what larger lessons can be delivered by way of Israeli dance</w:t>
            </w:r>
            <w:r w:rsidR="00E23C17">
              <w:rPr>
                <w:rFonts w:ascii="Helvetica" w:hAnsi="Helvetica"/>
                <w:sz w:val="20"/>
              </w:rPr>
              <w:t>.</w:t>
            </w:r>
          </w:p>
        </w:tc>
      </w:tr>
      <w:tr w:rsidR="00EF52BE" w:rsidRPr="000726B3" w:rsidTr="00CD361C">
        <w:trPr>
          <w:trHeight w:val="460"/>
        </w:trPr>
        <w:tc>
          <w:tcPr>
            <w:tcW w:w="1980" w:type="dxa"/>
          </w:tcPr>
          <w:p w:rsidR="00EF52BE" w:rsidRPr="009B00DA" w:rsidRDefault="00EF52BE">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rsidR="00EF52BE" w:rsidRPr="009B353B" w:rsidRDefault="00EF52BE" w:rsidP="00550CFA">
            <w:pPr>
              <w:rPr>
                <w:rFonts w:ascii="Helvetica" w:hAnsi="Helvetica"/>
                <w:sz w:val="20"/>
              </w:rPr>
            </w:pPr>
            <w:r w:rsidRPr="009B353B">
              <w:rPr>
                <w:rFonts w:ascii="Helvetica" w:hAnsi="Helvetica"/>
                <w:sz w:val="20"/>
              </w:rPr>
              <w:t>Everybody! Seriously, ideal for groups of any size larger than four and any ages older than nine.</w:t>
            </w:r>
          </w:p>
        </w:tc>
      </w:tr>
      <w:tr w:rsidR="00EF52BE" w:rsidRPr="000726B3" w:rsidTr="00CD361C">
        <w:trPr>
          <w:trHeight w:val="460"/>
        </w:trPr>
        <w:tc>
          <w:tcPr>
            <w:tcW w:w="1980" w:type="dxa"/>
          </w:tcPr>
          <w:p w:rsidR="00EF52BE" w:rsidRPr="009B00DA" w:rsidRDefault="00EF52BE">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Pr="009B00DA">
              <w:rPr>
                <w:rFonts w:ascii="Gotham Book" w:eastAsia="Source Sans Pro" w:hAnsi="Gotham Book" w:cs="Source Sans Pro"/>
                <w:b/>
                <w:caps/>
                <w:color w:val="00A99D"/>
              </w:rPr>
              <w:t>:</w:t>
            </w:r>
          </w:p>
        </w:tc>
        <w:tc>
          <w:tcPr>
            <w:tcW w:w="8010" w:type="dxa"/>
          </w:tcPr>
          <w:p w:rsidR="00EF52BE" w:rsidRPr="009B353B" w:rsidRDefault="00EF52BE" w:rsidP="00550CFA">
            <w:pPr>
              <w:rPr>
                <w:rFonts w:ascii="Helvetica" w:hAnsi="Helvetica"/>
                <w:sz w:val="20"/>
              </w:rPr>
            </w:pPr>
            <w:r w:rsidRPr="009B353B">
              <w:rPr>
                <w:rFonts w:ascii="Helvetica" w:hAnsi="Helvetica"/>
                <w:sz w:val="20"/>
              </w:rPr>
              <w:t>75-90 Minutes</w:t>
            </w:r>
          </w:p>
        </w:tc>
      </w:tr>
      <w:tr w:rsidR="00471E42" w:rsidRPr="000726B3" w:rsidTr="00CD361C">
        <w:trPr>
          <w:trHeight w:val="460"/>
        </w:trPr>
        <w:tc>
          <w:tcPr>
            <w:tcW w:w="1980" w:type="dxa"/>
          </w:tcPr>
          <w:p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rsidR="00471E42" w:rsidRPr="000726B3" w:rsidRDefault="0072641B" w:rsidP="009B00DA">
            <w:pPr>
              <w:widowControl w:val="0"/>
              <w:rPr>
                <w:rFonts w:ascii="Helvetica" w:eastAsia="Source Sans Pro" w:hAnsi="Helvetica" w:cs="Source Sans Pro"/>
                <w:sz w:val="20"/>
              </w:rPr>
            </w:pPr>
            <w:r>
              <w:rPr>
                <w:rFonts w:ascii="Helvetica" w:eastAsia="Source Sans Pro" w:hAnsi="Helvetica" w:cs="Source Sans Pro"/>
                <w:sz w:val="20"/>
              </w:rPr>
              <w:t>None Necessary</w:t>
            </w:r>
          </w:p>
        </w:tc>
      </w:tr>
      <w:tr w:rsidR="009B353B" w:rsidRPr="000726B3" w:rsidTr="00CD361C">
        <w:trPr>
          <w:trHeight w:val="460"/>
        </w:trPr>
        <w:tc>
          <w:tcPr>
            <w:tcW w:w="1980" w:type="dxa"/>
          </w:tcPr>
          <w:p w:rsidR="009B353B" w:rsidRPr="009B00DA" w:rsidRDefault="009B353B">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rsidR="009B353B" w:rsidRPr="009B353B" w:rsidRDefault="009B353B" w:rsidP="00550CFA">
            <w:pPr>
              <w:rPr>
                <w:rFonts w:ascii="Helvetica" w:hAnsi="Helvetica"/>
                <w:sz w:val="20"/>
              </w:rPr>
            </w:pPr>
            <w:r w:rsidRPr="009B353B">
              <w:rPr>
                <w:rFonts w:ascii="Helvetica" w:hAnsi="Helvetica"/>
                <w:sz w:val="20"/>
              </w:rPr>
              <w:t>You need a s</w:t>
            </w:r>
            <w:r w:rsidR="00E23C17">
              <w:rPr>
                <w:rFonts w:ascii="Helvetica" w:hAnsi="Helvetica"/>
                <w:sz w:val="20"/>
              </w:rPr>
              <w:t>ound system (speakers that an iP</w:t>
            </w:r>
            <w:r w:rsidRPr="009B353B">
              <w:rPr>
                <w:rFonts w:ascii="Helvetica" w:hAnsi="Helvetica"/>
                <w:sz w:val="20"/>
              </w:rPr>
              <w:t>od or similar can be plugged into). A white board or poster paper would be helpful so you can write the names of the dances for participants to see. A microphone might be necessary for a big group in a large space.</w:t>
            </w:r>
          </w:p>
        </w:tc>
      </w:tr>
      <w:tr w:rsidR="009B353B" w:rsidRPr="00580641" w:rsidTr="00CD361C">
        <w:trPr>
          <w:trHeight w:val="460"/>
        </w:trPr>
        <w:tc>
          <w:tcPr>
            <w:tcW w:w="1980" w:type="dxa"/>
          </w:tcPr>
          <w:p w:rsidR="009B353B" w:rsidRPr="009B00DA" w:rsidRDefault="009B353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rsidR="009B353B" w:rsidRPr="009B353B" w:rsidRDefault="009B353B" w:rsidP="00550CFA">
            <w:pPr>
              <w:rPr>
                <w:rFonts w:ascii="Helvetica" w:hAnsi="Helvetica"/>
                <w:color w:val="auto"/>
                <w:sz w:val="20"/>
              </w:rPr>
            </w:pPr>
            <w:r w:rsidRPr="009B353B">
              <w:rPr>
                <w:rFonts w:ascii="Helvetica" w:hAnsi="Helvetica"/>
                <w:color w:val="auto"/>
                <w:sz w:val="20"/>
              </w:rPr>
              <w:t>A clear space with no chairs or tables</w:t>
            </w:r>
          </w:p>
        </w:tc>
      </w:tr>
    </w:tbl>
    <w:p w:rsidR="00B602C0" w:rsidRPr="007613E1" w:rsidRDefault="00B602C0">
      <w:pPr>
        <w:rPr>
          <w:rFonts w:ascii="Franklin Gothic Book" w:hAnsi="Franklin Gothic Book"/>
          <w:sz w:val="20"/>
        </w:rPr>
      </w:pPr>
    </w:p>
    <w:p w:rsidR="00B602C0" w:rsidRPr="0086440F" w:rsidRDefault="002F7546">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rsidR="00B602C0" w:rsidRDefault="00B602C0">
      <w:pPr>
        <w:widowControl w:val="0"/>
        <w:rPr>
          <w:rFonts w:ascii="Helvetica" w:hAnsi="Helvetica"/>
          <w:sz w:val="20"/>
        </w:rPr>
      </w:pPr>
    </w:p>
    <w:p w:rsidR="009B353B" w:rsidRPr="00E23C17" w:rsidRDefault="009B353B" w:rsidP="009B353B">
      <w:pPr>
        <w:jc w:val="both"/>
        <w:rPr>
          <w:rFonts w:ascii="Helvetica" w:hAnsi="Helvetica"/>
          <w:b/>
          <w:sz w:val="20"/>
        </w:rPr>
      </w:pPr>
      <w:r w:rsidRPr="00E23C17">
        <w:rPr>
          <w:rFonts w:ascii="Helvetica" w:hAnsi="Helvetica"/>
          <w:b/>
          <w:sz w:val="20"/>
        </w:rPr>
        <w:t>1. Simon Says Warm Up</w:t>
      </w:r>
    </w:p>
    <w:p w:rsidR="00104F9C" w:rsidRDefault="009B353B" w:rsidP="009B353B">
      <w:pPr>
        <w:jc w:val="both"/>
        <w:rPr>
          <w:rFonts w:ascii="Helvetica" w:hAnsi="Helvetica"/>
          <w:sz w:val="20"/>
        </w:rPr>
      </w:pPr>
      <w:r w:rsidRPr="009B353B">
        <w:rPr>
          <w:rFonts w:ascii="Helvetica" w:hAnsi="Helvetica"/>
          <w:sz w:val="20"/>
        </w:rPr>
        <w:t>Invite everyone to spread out in the room and face you for a quick game of Simon Says (with no “outs”; everyone ke</w:t>
      </w:r>
      <w:r w:rsidR="00E23C17">
        <w:rPr>
          <w:rFonts w:ascii="Helvetica" w:hAnsi="Helvetica"/>
          <w:sz w:val="20"/>
        </w:rPr>
        <w:t>eps playing even after mistakes</w:t>
      </w:r>
      <w:r w:rsidRPr="009B353B">
        <w:rPr>
          <w:rFonts w:ascii="Helvetica" w:hAnsi="Helvetica"/>
          <w:sz w:val="20"/>
        </w:rPr>
        <w:t>)</w:t>
      </w:r>
      <w:r w:rsidR="00E23C17">
        <w:rPr>
          <w:rFonts w:ascii="Helvetica" w:hAnsi="Helvetica"/>
          <w:sz w:val="20"/>
        </w:rPr>
        <w:t>.</w:t>
      </w:r>
      <w:r w:rsidRPr="009B353B">
        <w:rPr>
          <w:rFonts w:ascii="Helvetica" w:hAnsi="Helvetica"/>
          <w:sz w:val="20"/>
        </w:rPr>
        <w:t xml:space="preserve"> The idea is to get everyone moving a little bit and feeling comfortable moving. After a few minutes, ask if it really felt terrible when someone accidentally did the wrong movement or moved</w:t>
      </w:r>
      <w:r w:rsidR="00E23C17">
        <w:rPr>
          <w:rFonts w:ascii="Helvetica" w:hAnsi="Helvetica"/>
          <w:sz w:val="20"/>
        </w:rPr>
        <w:t xml:space="preserve"> when they weren’t supposed to; h</w:t>
      </w:r>
      <w:r w:rsidRPr="009B353B">
        <w:rPr>
          <w:rFonts w:ascii="Helvetica" w:hAnsi="Helvetica"/>
          <w:sz w:val="20"/>
        </w:rPr>
        <w:t xml:space="preserve">opefully participants will say </w:t>
      </w:r>
      <w:r w:rsidR="00E23C17">
        <w:rPr>
          <w:rFonts w:ascii="Helvetica" w:hAnsi="Helvetica"/>
          <w:sz w:val="20"/>
        </w:rPr>
        <w:t>“</w:t>
      </w:r>
      <w:r w:rsidRPr="009B353B">
        <w:rPr>
          <w:rFonts w:ascii="Helvetica" w:hAnsi="Helvetica"/>
          <w:sz w:val="20"/>
        </w:rPr>
        <w:t>No,</w:t>
      </w:r>
      <w:r w:rsidR="00E23C17">
        <w:rPr>
          <w:rFonts w:ascii="Helvetica" w:hAnsi="Helvetica"/>
          <w:sz w:val="20"/>
        </w:rPr>
        <w:t>”</w:t>
      </w:r>
      <w:r w:rsidRPr="009B353B">
        <w:rPr>
          <w:rFonts w:ascii="Helvetica" w:hAnsi="Helvetica"/>
          <w:sz w:val="20"/>
        </w:rPr>
        <w:t xml:space="preserve"> or </w:t>
      </w:r>
      <w:r w:rsidR="00E23C17">
        <w:rPr>
          <w:rFonts w:ascii="Helvetica" w:hAnsi="Helvetica"/>
          <w:sz w:val="20"/>
        </w:rPr>
        <w:t>“I</w:t>
      </w:r>
      <w:r w:rsidRPr="009B353B">
        <w:rPr>
          <w:rFonts w:ascii="Helvetica" w:hAnsi="Helvetica"/>
          <w:sz w:val="20"/>
        </w:rPr>
        <w:t>t’s just a game,</w:t>
      </w:r>
      <w:r w:rsidR="00E23C17">
        <w:rPr>
          <w:rFonts w:ascii="Helvetica" w:hAnsi="Helvetica"/>
          <w:sz w:val="20"/>
        </w:rPr>
        <w:t>”</w:t>
      </w:r>
      <w:r w:rsidRPr="009B353B">
        <w:rPr>
          <w:rFonts w:ascii="Helvetica" w:hAnsi="Helvetica"/>
          <w:sz w:val="20"/>
        </w:rPr>
        <w:t xml:space="preserve"> or </w:t>
      </w:r>
      <w:r w:rsidR="00E23C17">
        <w:rPr>
          <w:rFonts w:ascii="Helvetica" w:hAnsi="Helvetica"/>
          <w:sz w:val="20"/>
        </w:rPr>
        <w:t>“I</w:t>
      </w:r>
      <w:r w:rsidRPr="009B353B">
        <w:rPr>
          <w:rFonts w:ascii="Helvetica" w:hAnsi="Helvetica"/>
          <w:sz w:val="20"/>
        </w:rPr>
        <w:t>t doesn’t really matter.</w:t>
      </w:r>
      <w:r w:rsidR="00E23C17">
        <w:rPr>
          <w:rFonts w:ascii="Helvetica" w:hAnsi="Helvetica"/>
          <w:sz w:val="20"/>
        </w:rPr>
        <w:t>”</w:t>
      </w:r>
      <w:r w:rsidRPr="009B353B">
        <w:rPr>
          <w:rFonts w:ascii="Helvetica" w:hAnsi="Helvetica"/>
          <w:sz w:val="20"/>
        </w:rPr>
        <w:t xml:space="preserve"> Explain that Israeli dancing should feel the same way: there is no “cost” to doing the wrong step or using the wrong foot, it’s </w:t>
      </w:r>
      <w:r w:rsidR="00E23C17">
        <w:rPr>
          <w:rFonts w:ascii="Helvetica" w:hAnsi="Helvetica"/>
          <w:sz w:val="20"/>
        </w:rPr>
        <w:t>OK</w:t>
      </w:r>
      <w:r w:rsidRPr="009B353B">
        <w:rPr>
          <w:rFonts w:ascii="Helvetica" w:hAnsi="Helvetica"/>
          <w:sz w:val="20"/>
        </w:rPr>
        <w:t xml:space="preserve"> to make mistakes, and teach people the mantra: “You don’t have to know a dance to do a dance</w:t>
      </w:r>
      <w:r w:rsidR="00E23C17">
        <w:rPr>
          <w:rFonts w:ascii="Helvetica" w:hAnsi="Helvetica"/>
          <w:sz w:val="20"/>
        </w:rPr>
        <w:t>.</w:t>
      </w:r>
      <w:r w:rsidRPr="009B353B">
        <w:rPr>
          <w:rFonts w:ascii="Helvetica" w:hAnsi="Helvetica"/>
          <w:sz w:val="20"/>
        </w:rPr>
        <w:t xml:space="preserve">” </w:t>
      </w:r>
    </w:p>
    <w:p w:rsidR="00104F9C" w:rsidRDefault="00104F9C" w:rsidP="009B353B">
      <w:pPr>
        <w:jc w:val="both"/>
        <w:rPr>
          <w:rFonts w:ascii="Helvetica" w:hAnsi="Helvetica"/>
          <w:sz w:val="20"/>
        </w:rPr>
      </w:pPr>
    </w:p>
    <w:p w:rsidR="00104F9C" w:rsidRDefault="00104F9C" w:rsidP="009B353B">
      <w:pPr>
        <w:jc w:val="both"/>
        <w:rPr>
          <w:rFonts w:ascii="Helvetica" w:hAnsi="Helvetica"/>
          <w:sz w:val="20"/>
        </w:rPr>
      </w:pPr>
    </w:p>
    <w:p w:rsidR="00104F9C" w:rsidRDefault="00104F9C" w:rsidP="009B353B">
      <w:pPr>
        <w:jc w:val="both"/>
        <w:rPr>
          <w:rFonts w:ascii="Helvetica" w:hAnsi="Helvetica"/>
          <w:sz w:val="20"/>
        </w:rPr>
      </w:pPr>
    </w:p>
    <w:p w:rsidR="009B353B" w:rsidRPr="009B353B" w:rsidRDefault="00E23C17" w:rsidP="009B353B">
      <w:pPr>
        <w:jc w:val="both"/>
        <w:rPr>
          <w:rFonts w:ascii="Helvetica" w:hAnsi="Helvetica"/>
          <w:sz w:val="20"/>
        </w:rPr>
      </w:pPr>
      <w:r>
        <w:rPr>
          <w:rFonts w:ascii="Helvetica" w:hAnsi="Helvetica"/>
          <w:sz w:val="20"/>
        </w:rPr>
        <w:t>The c</w:t>
      </w:r>
      <w:r w:rsidR="009B353B" w:rsidRPr="009B353B">
        <w:rPr>
          <w:rFonts w:ascii="Helvetica" w:hAnsi="Helvetica"/>
          <w:sz w:val="20"/>
        </w:rPr>
        <w:t xml:space="preserve">ommunal idea of all folk dancing, including Israeli dance, is just to participate and learn as you go by following the leader (everyone around you) and having fun, more than focusing on getting it right or wrong. The idea is to play the game. </w:t>
      </w:r>
    </w:p>
    <w:p w:rsidR="009B353B" w:rsidRDefault="009B353B" w:rsidP="009B353B">
      <w:pPr>
        <w:jc w:val="both"/>
        <w:rPr>
          <w:rFonts w:ascii="Helvetica" w:hAnsi="Helvetica"/>
          <w:sz w:val="20"/>
        </w:rPr>
      </w:pPr>
    </w:p>
    <w:p w:rsidR="009B353B" w:rsidRPr="00E23C17" w:rsidRDefault="00E23C17" w:rsidP="009B353B">
      <w:pPr>
        <w:jc w:val="both"/>
        <w:rPr>
          <w:rFonts w:ascii="Helvetica" w:hAnsi="Helvetica"/>
          <w:b/>
          <w:sz w:val="20"/>
        </w:rPr>
      </w:pPr>
      <w:r>
        <w:rPr>
          <w:rFonts w:ascii="Helvetica" w:hAnsi="Helvetica"/>
          <w:b/>
          <w:sz w:val="20"/>
        </w:rPr>
        <w:t>2.  Teach The Dances</w:t>
      </w:r>
    </w:p>
    <w:p w:rsidR="009B353B" w:rsidRDefault="009B353B" w:rsidP="009B353B">
      <w:pPr>
        <w:jc w:val="both"/>
        <w:rPr>
          <w:rFonts w:ascii="Helvetica" w:hAnsi="Helvetica"/>
          <w:sz w:val="20"/>
        </w:rPr>
      </w:pPr>
    </w:p>
    <w:p w:rsidR="009B353B" w:rsidRPr="009B353B" w:rsidRDefault="009B353B" w:rsidP="009B353B">
      <w:pPr>
        <w:jc w:val="both"/>
        <w:rPr>
          <w:rFonts w:ascii="Helvetica" w:hAnsi="Helvetica"/>
          <w:sz w:val="20"/>
        </w:rPr>
      </w:pPr>
      <w:r w:rsidRPr="00E23C17">
        <w:rPr>
          <w:rFonts w:ascii="Helvetica" w:hAnsi="Helvetica"/>
          <w:sz w:val="20"/>
          <w:u w:val="single"/>
        </w:rPr>
        <w:t>Modern line dances</w:t>
      </w:r>
      <w:r w:rsidRPr="009B353B">
        <w:rPr>
          <w:rFonts w:ascii="Helvetica" w:hAnsi="Helvetica"/>
          <w:sz w:val="20"/>
        </w:rPr>
        <w:t xml:space="preserve">: </w:t>
      </w:r>
    </w:p>
    <w:p w:rsidR="009B353B" w:rsidRPr="009B353B" w:rsidRDefault="009B353B" w:rsidP="009B353B">
      <w:pPr>
        <w:jc w:val="both"/>
        <w:rPr>
          <w:rFonts w:ascii="Helvetica" w:hAnsi="Helvetica"/>
          <w:sz w:val="20"/>
        </w:rPr>
      </w:pPr>
      <w:r w:rsidRPr="009B353B">
        <w:rPr>
          <w:rFonts w:ascii="Helvetica" w:hAnsi="Helvetica"/>
          <w:sz w:val="20"/>
        </w:rPr>
        <w:t>a) Shemesh (aka Leolam Beikvot Hashemesh, aka the Penguin Dance)</w:t>
      </w:r>
    </w:p>
    <w:p w:rsidR="009B353B" w:rsidRPr="009B353B" w:rsidRDefault="009B353B" w:rsidP="009B353B">
      <w:pPr>
        <w:jc w:val="both"/>
        <w:rPr>
          <w:rFonts w:ascii="Helvetica" w:hAnsi="Helvetica"/>
          <w:sz w:val="20"/>
        </w:rPr>
      </w:pPr>
      <w:r w:rsidRPr="009B353B">
        <w:rPr>
          <w:rFonts w:ascii="Helvetica" w:hAnsi="Helvetica"/>
          <w:sz w:val="20"/>
        </w:rPr>
        <w:t>b) Or</w:t>
      </w:r>
    </w:p>
    <w:p w:rsidR="009B353B" w:rsidRPr="009B353B" w:rsidRDefault="009B353B" w:rsidP="009B353B">
      <w:pPr>
        <w:jc w:val="both"/>
        <w:rPr>
          <w:rFonts w:ascii="Helvetica" w:hAnsi="Helvetica"/>
          <w:sz w:val="20"/>
        </w:rPr>
      </w:pPr>
      <w:r w:rsidRPr="009B353B">
        <w:rPr>
          <w:rFonts w:ascii="Helvetica" w:hAnsi="Helvetica"/>
          <w:sz w:val="20"/>
        </w:rPr>
        <w:t>c) Hineh</w:t>
      </w:r>
    </w:p>
    <w:p w:rsidR="009B353B" w:rsidRPr="009B353B" w:rsidRDefault="009B353B" w:rsidP="009B353B">
      <w:pPr>
        <w:jc w:val="both"/>
        <w:rPr>
          <w:rFonts w:ascii="Helvetica" w:hAnsi="Helvetica"/>
          <w:sz w:val="20"/>
        </w:rPr>
      </w:pPr>
      <w:r w:rsidRPr="009B353B">
        <w:rPr>
          <w:rFonts w:ascii="Helvetica" w:hAnsi="Helvetica"/>
          <w:sz w:val="20"/>
        </w:rPr>
        <w:t>d) Hafinali</w:t>
      </w:r>
    </w:p>
    <w:p w:rsidR="009B353B" w:rsidRPr="009B353B" w:rsidRDefault="009B353B" w:rsidP="009B353B">
      <w:pPr>
        <w:jc w:val="both"/>
        <w:rPr>
          <w:rFonts w:ascii="Helvetica" w:hAnsi="Helvetica"/>
          <w:sz w:val="20"/>
        </w:rPr>
      </w:pPr>
      <w:r w:rsidRPr="009B353B">
        <w:rPr>
          <w:rFonts w:ascii="Helvetica" w:hAnsi="Helvetica"/>
          <w:sz w:val="20"/>
        </w:rPr>
        <w:t>e) Sieben Sieben</w:t>
      </w:r>
    </w:p>
    <w:p w:rsidR="009B353B" w:rsidRDefault="009B353B" w:rsidP="009B353B">
      <w:pPr>
        <w:jc w:val="both"/>
        <w:rPr>
          <w:rFonts w:ascii="Helvetica" w:hAnsi="Helvetica"/>
          <w:sz w:val="20"/>
        </w:rPr>
      </w:pPr>
    </w:p>
    <w:p w:rsidR="009B353B" w:rsidRPr="009B353B" w:rsidRDefault="009B353B" w:rsidP="009B353B">
      <w:pPr>
        <w:jc w:val="both"/>
        <w:rPr>
          <w:rFonts w:ascii="Helvetica" w:hAnsi="Helvetica"/>
          <w:sz w:val="20"/>
        </w:rPr>
      </w:pPr>
      <w:r w:rsidRPr="00E23C17">
        <w:rPr>
          <w:rFonts w:ascii="Helvetica" w:hAnsi="Helvetica"/>
          <w:sz w:val="20"/>
          <w:u w:val="single"/>
        </w:rPr>
        <w:t>Classic circle dances</w:t>
      </w:r>
      <w:r w:rsidRPr="009B353B">
        <w:rPr>
          <w:rFonts w:ascii="Helvetica" w:hAnsi="Helvetica"/>
          <w:sz w:val="20"/>
        </w:rPr>
        <w:t>:</w:t>
      </w:r>
    </w:p>
    <w:p w:rsidR="009B353B" w:rsidRPr="009B353B" w:rsidRDefault="009B353B" w:rsidP="009B353B">
      <w:pPr>
        <w:jc w:val="both"/>
        <w:rPr>
          <w:rFonts w:ascii="Helvetica" w:hAnsi="Helvetica"/>
          <w:sz w:val="20"/>
        </w:rPr>
      </w:pPr>
      <w:r w:rsidRPr="009B353B">
        <w:rPr>
          <w:rFonts w:ascii="Helvetica" w:hAnsi="Helvetica"/>
          <w:sz w:val="20"/>
        </w:rPr>
        <w:t>a)</w:t>
      </w:r>
      <w:r w:rsidRPr="009B353B">
        <w:rPr>
          <w:rFonts w:ascii="Helvetica" w:hAnsi="Helvetica"/>
          <w:sz w:val="20"/>
        </w:rPr>
        <w:tab/>
        <w:t>Mayim Mayim (mayim step)</w:t>
      </w:r>
    </w:p>
    <w:p w:rsidR="009B353B" w:rsidRPr="009B353B" w:rsidRDefault="009B353B" w:rsidP="009B353B">
      <w:pPr>
        <w:jc w:val="both"/>
        <w:rPr>
          <w:rFonts w:ascii="Helvetica" w:hAnsi="Helvetica"/>
          <w:sz w:val="20"/>
        </w:rPr>
      </w:pPr>
      <w:r w:rsidRPr="009B353B">
        <w:rPr>
          <w:rFonts w:ascii="Helvetica" w:hAnsi="Helvetica"/>
          <w:sz w:val="20"/>
        </w:rPr>
        <w:t>b)</w:t>
      </w:r>
      <w:r w:rsidRPr="009B353B">
        <w:rPr>
          <w:rFonts w:ascii="Helvetica" w:hAnsi="Helvetica"/>
          <w:sz w:val="20"/>
        </w:rPr>
        <w:tab/>
        <w:t>Od Lo Ahavti Dai (tzerchessia step)</w:t>
      </w:r>
    </w:p>
    <w:p w:rsidR="009B353B" w:rsidRPr="009B353B" w:rsidRDefault="009B353B" w:rsidP="009B353B">
      <w:pPr>
        <w:jc w:val="both"/>
        <w:rPr>
          <w:rFonts w:ascii="Helvetica" w:hAnsi="Helvetica"/>
          <w:sz w:val="20"/>
        </w:rPr>
      </w:pPr>
      <w:r w:rsidRPr="009B353B">
        <w:rPr>
          <w:rFonts w:ascii="Helvetica" w:hAnsi="Helvetica"/>
          <w:sz w:val="20"/>
        </w:rPr>
        <w:t>c)</w:t>
      </w:r>
      <w:r w:rsidRPr="009B353B">
        <w:rPr>
          <w:rFonts w:ascii="Helvetica" w:hAnsi="Helvetica"/>
          <w:sz w:val="20"/>
        </w:rPr>
        <w:tab/>
        <w:t>Nigun Atik (aka Zemer Atik)</w:t>
      </w:r>
    </w:p>
    <w:p w:rsidR="009B353B" w:rsidRDefault="009B353B" w:rsidP="009B353B">
      <w:pPr>
        <w:jc w:val="both"/>
        <w:rPr>
          <w:rFonts w:ascii="Helvetica" w:hAnsi="Helvetica"/>
          <w:sz w:val="20"/>
        </w:rPr>
      </w:pPr>
    </w:p>
    <w:p w:rsidR="009B353B" w:rsidRPr="009B353B" w:rsidRDefault="009B353B" w:rsidP="009B353B">
      <w:pPr>
        <w:jc w:val="both"/>
        <w:rPr>
          <w:rFonts w:ascii="Helvetica" w:hAnsi="Helvetica"/>
          <w:sz w:val="20"/>
        </w:rPr>
      </w:pPr>
      <w:r w:rsidRPr="00E23C17">
        <w:rPr>
          <w:rFonts w:ascii="Helvetica" w:hAnsi="Helvetica"/>
          <w:sz w:val="20"/>
          <w:u w:val="single"/>
        </w:rPr>
        <w:t>Easy mixers</w:t>
      </w:r>
      <w:r w:rsidRPr="009B353B">
        <w:rPr>
          <w:rFonts w:ascii="Helvetica" w:hAnsi="Helvetica"/>
          <w:sz w:val="20"/>
        </w:rPr>
        <w:t xml:space="preserve"> (partner dances in which you switch partners):</w:t>
      </w:r>
    </w:p>
    <w:p w:rsidR="009B353B" w:rsidRPr="009B353B" w:rsidRDefault="009B353B" w:rsidP="009B353B">
      <w:pPr>
        <w:jc w:val="both"/>
        <w:rPr>
          <w:rFonts w:ascii="Helvetica" w:hAnsi="Helvetica"/>
          <w:sz w:val="20"/>
        </w:rPr>
      </w:pPr>
      <w:r w:rsidRPr="009B353B">
        <w:rPr>
          <w:rFonts w:ascii="Helvetica" w:hAnsi="Helvetica"/>
          <w:sz w:val="20"/>
        </w:rPr>
        <w:t>a)</w:t>
      </w:r>
      <w:r w:rsidRPr="009B353B">
        <w:rPr>
          <w:rFonts w:ascii="Helvetica" w:hAnsi="Helvetica"/>
          <w:sz w:val="20"/>
        </w:rPr>
        <w:tab/>
        <w:t>Bim Bam Bom</w:t>
      </w:r>
    </w:p>
    <w:p w:rsidR="009B353B" w:rsidRPr="009B353B" w:rsidRDefault="009B353B" w:rsidP="009B353B">
      <w:pPr>
        <w:jc w:val="both"/>
        <w:rPr>
          <w:rFonts w:ascii="Helvetica" w:hAnsi="Helvetica"/>
          <w:sz w:val="20"/>
        </w:rPr>
      </w:pPr>
      <w:r w:rsidRPr="009B353B">
        <w:rPr>
          <w:rFonts w:ascii="Helvetica" w:hAnsi="Helvetica"/>
          <w:sz w:val="20"/>
        </w:rPr>
        <w:t>b)</w:t>
      </w:r>
      <w:r w:rsidRPr="009B353B">
        <w:rPr>
          <w:rFonts w:ascii="Helvetica" w:hAnsi="Helvetica"/>
          <w:sz w:val="20"/>
        </w:rPr>
        <w:tab/>
        <w:t>Ba La</w:t>
      </w:r>
    </w:p>
    <w:p w:rsidR="009B353B" w:rsidRDefault="009B353B" w:rsidP="009B353B">
      <w:pPr>
        <w:jc w:val="both"/>
        <w:rPr>
          <w:rFonts w:ascii="Helvetica" w:hAnsi="Helvetica"/>
          <w:sz w:val="20"/>
        </w:rPr>
      </w:pPr>
    </w:p>
    <w:p w:rsidR="009B353B" w:rsidRDefault="009B353B" w:rsidP="009B353B">
      <w:pPr>
        <w:jc w:val="both"/>
        <w:rPr>
          <w:rFonts w:ascii="Helvetica" w:hAnsi="Helvetica"/>
          <w:sz w:val="20"/>
        </w:rPr>
      </w:pPr>
      <w:r w:rsidRPr="009B353B">
        <w:rPr>
          <w:rFonts w:ascii="Helvetica" w:hAnsi="Helvetica"/>
          <w:sz w:val="20"/>
        </w:rPr>
        <w:t>Point out helpful bits of teaching pedagogy</w:t>
      </w:r>
      <w:r w:rsidR="00E23C17">
        <w:rPr>
          <w:rFonts w:ascii="Helvetica" w:hAnsi="Helvetica"/>
          <w:sz w:val="20"/>
        </w:rPr>
        <w:t xml:space="preserve"> while teaching / “fishbowling.”</w:t>
      </w:r>
      <w:r w:rsidRPr="009B353B">
        <w:rPr>
          <w:rFonts w:ascii="Helvetica" w:hAnsi="Helvetica"/>
          <w:sz w:val="20"/>
        </w:rPr>
        <w:t xml:space="preserve"> For example:</w:t>
      </w:r>
      <w:r w:rsidR="00E23C17">
        <w:rPr>
          <w:rFonts w:ascii="Helvetica" w:hAnsi="Helvetica"/>
          <w:sz w:val="20"/>
        </w:rPr>
        <w:t xml:space="preserve"> </w:t>
      </w:r>
      <w:r w:rsidRPr="009B353B">
        <w:rPr>
          <w:rFonts w:ascii="Helvetica" w:hAnsi="Helvetica"/>
          <w:sz w:val="20"/>
        </w:rPr>
        <w:t>Point out how to engage many learning styles at once including demonstrating the steps (for visual learners), saying the names of the steps in rhythm (for the aural learners), counting the rhythm of the steps (for those that relate more easily to music</w:t>
      </w:r>
      <w:r w:rsidR="00E23C17">
        <w:rPr>
          <w:rFonts w:ascii="Helvetica" w:hAnsi="Helvetica"/>
          <w:sz w:val="20"/>
        </w:rPr>
        <w:t>,</w:t>
      </w:r>
      <w:r w:rsidRPr="009B353B">
        <w:rPr>
          <w:rFonts w:ascii="Helvetica" w:hAnsi="Helvetica"/>
          <w:sz w:val="20"/>
        </w:rPr>
        <w:t xml:space="preserve"> but don’t know dance terminology), allowing the participants to practice</w:t>
      </w:r>
      <w:r w:rsidR="00E23C17">
        <w:rPr>
          <w:rFonts w:ascii="Helvetica" w:hAnsi="Helvetica"/>
          <w:sz w:val="20"/>
        </w:rPr>
        <w:t xml:space="preserve"> </w:t>
      </w:r>
      <w:r w:rsidRPr="009B353B">
        <w:rPr>
          <w:rFonts w:ascii="Helvetica" w:hAnsi="Helvetica"/>
          <w:sz w:val="20"/>
        </w:rPr>
        <w:t>/</w:t>
      </w:r>
      <w:r w:rsidR="00E23C17">
        <w:rPr>
          <w:rFonts w:ascii="Helvetica" w:hAnsi="Helvetica"/>
          <w:sz w:val="20"/>
        </w:rPr>
        <w:t xml:space="preserve"> </w:t>
      </w:r>
      <w:r w:rsidRPr="009B353B">
        <w:rPr>
          <w:rFonts w:ascii="Helvetica" w:hAnsi="Helvetica"/>
          <w:sz w:val="20"/>
        </w:rPr>
        <w:t xml:space="preserve">try it out (for kinesthetic learners), etc. </w:t>
      </w:r>
    </w:p>
    <w:p w:rsidR="009B353B" w:rsidRPr="009B353B" w:rsidRDefault="009B353B" w:rsidP="009B353B">
      <w:pPr>
        <w:jc w:val="both"/>
        <w:rPr>
          <w:rFonts w:ascii="Helvetica" w:hAnsi="Helvetica"/>
          <w:sz w:val="20"/>
        </w:rPr>
      </w:pPr>
    </w:p>
    <w:p w:rsidR="009B353B" w:rsidRPr="009B353B" w:rsidRDefault="009B353B" w:rsidP="009B353B">
      <w:pPr>
        <w:jc w:val="both"/>
        <w:rPr>
          <w:rFonts w:ascii="Helvetica" w:hAnsi="Helvetica"/>
          <w:sz w:val="20"/>
        </w:rPr>
      </w:pPr>
      <w:r w:rsidRPr="009B353B">
        <w:rPr>
          <w:rFonts w:ascii="Helvetica" w:hAnsi="Helvetica"/>
          <w:sz w:val="20"/>
        </w:rPr>
        <w:t xml:space="preserve">Give suggestions </w:t>
      </w:r>
      <w:r w:rsidR="00E23C17">
        <w:rPr>
          <w:rFonts w:ascii="Helvetica" w:hAnsi="Helvetica"/>
          <w:sz w:val="20"/>
        </w:rPr>
        <w:t>about</w:t>
      </w:r>
      <w:r w:rsidRPr="009B353B">
        <w:rPr>
          <w:rFonts w:ascii="Helvetica" w:hAnsi="Helvetica"/>
          <w:sz w:val="20"/>
        </w:rPr>
        <w:t xml:space="preserve"> how to set up partners for mixers</w:t>
      </w:r>
      <w:r w:rsidR="00E23C17">
        <w:rPr>
          <w:rFonts w:ascii="Helvetica" w:hAnsi="Helvetica"/>
          <w:sz w:val="20"/>
        </w:rPr>
        <w:t>, such as (</w:t>
      </w:r>
      <w:r w:rsidRPr="009B353B">
        <w:rPr>
          <w:rFonts w:ascii="Helvetica" w:hAnsi="Helvetica"/>
          <w:sz w:val="20"/>
        </w:rPr>
        <w:t>1) letting dancers choose</w:t>
      </w:r>
      <w:r w:rsidR="00E23C17">
        <w:rPr>
          <w:rFonts w:ascii="Helvetica" w:hAnsi="Helvetica"/>
          <w:sz w:val="20"/>
        </w:rPr>
        <w:t>, (</w:t>
      </w:r>
      <w:r w:rsidRPr="009B353B">
        <w:rPr>
          <w:rFonts w:ascii="Helvetica" w:hAnsi="Helvetica"/>
          <w:sz w:val="20"/>
        </w:rPr>
        <w:t xml:space="preserve">2) having them line up in two lines and then instructing each line face each other and take hands </w:t>
      </w:r>
      <w:r w:rsidR="00343213" w:rsidRPr="009B353B">
        <w:rPr>
          <w:rFonts w:ascii="Helvetica" w:hAnsi="Helvetica"/>
          <w:sz w:val="20"/>
        </w:rPr>
        <w:t>across</w:t>
      </w:r>
      <w:r w:rsidR="00E23C17">
        <w:rPr>
          <w:rFonts w:ascii="Helvetica" w:hAnsi="Helvetica"/>
          <w:sz w:val="20"/>
        </w:rPr>
        <w:t>, and (</w:t>
      </w:r>
      <w:r w:rsidRPr="009B353B">
        <w:rPr>
          <w:rFonts w:ascii="Helvetica" w:hAnsi="Helvetica"/>
          <w:sz w:val="20"/>
        </w:rPr>
        <w:t>3) using the “magic circle</w:t>
      </w:r>
      <w:r w:rsidR="00E23C17">
        <w:rPr>
          <w:rFonts w:ascii="Helvetica" w:hAnsi="Helvetica"/>
          <w:sz w:val="20"/>
        </w:rPr>
        <w:t>.</w:t>
      </w:r>
      <w:r w:rsidRPr="009B353B">
        <w:rPr>
          <w:rFonts w:ascii="Helvetica" w:hAnsi="Helvetica"/>
          <w:sz w:val="20"/>
        </w:rPr>
        <w:t>”</w:t>
      </w:r>
      <w:r w:rsidR="00E23C17">
        <w:rPr>
          <w:rFonts w:ascii="Helvetica" w:hAnsi="Helvetica"/>
          <w:sz w:val="20"/>
        </w:rPr>
        <w:t xml:space="preserve"> In the magic circle, the </w:t>
      </w:r>
      <w:r w:rsidRPr="009B353B">
        <w:rPr>
          <w:rFonts w:ascii="Helvetica" w:hAnsi="Helvetica"/>
          <w:sz w:val="20"/>
        </w:rPr>
        <w:t>leader turns to the person to their left and declares that person their partner, then pairs up the next two people and the next two people going around the circle in order</w:t>
      </w:r>
      <w:r w:rsidR="00E23C17">
        <w:rPr>
          <w:rFonts w:ascii="Helvetica" w:hAnsi="Helvetica"/>
          <w:sz w:val="20"/>
        </w:rPr>
        <w:t>,</w:t>
      </w:r>
      <w:r w:rsidRPr="009B353B">
        <w:rPr>
          <w:rFonts w:ascii="Helvetica" w:hAnsi="Helvetica"/>
          <w:sz w:val="20"/>
        </w:rPr>
        <w:t xml:space="preserve"> but saying everyone has to wait until the magic circle gets to them</w:t>
      </w:r>
      <w:r w:rsidR="00E23C17">
        <w:rPr>
          <w:rFonts w:ascii="Helvetica" w:hAnsi="Helvetica"/>
          <w:sz w:val="20"/>
        </w:rPr>
        <w:t xml:space="preserve"> (</w:t>
      </w:r>
      <w:r w:rsidRPr="009B353B">
        <w:rPr>
          <w:rFonts w:ascii="Helvetica" w:hAnsi="Helvetica"/>
          <w:sz w:val="20"/>
        </w:rPr>
        <w:t>they can’t choose or anticipate which person (to their left or right) will be their partner</w:t>
      </w:r>
      <w:r w:rsidR="00E23C17">
        <w:rPr>
          <w:rFonts w:ascii="Helvetica" w:hAnsi="Helvetica"/>
          <w:sz w:val="20"/>
        </w:rPr>
        <w:t>)</w:t>
      </w:r>
      <w:r w:rsidRPr="009B353B">
        <w:rPr>
          <w:rFonts w:ascii="Helvetica" w:hAnsi="Helvetica"/>
          <w:sz w:val="20"/>
        </w:rPr>
        <w:t xml:space="preserve">.  </w:t>
      </w:r>
    </w:p>
    <w:p w:rsidR="009B353B" w:rsidRDefault="009B353B" w:rsidP="009B353B">
      <w:pPr>
        <w:jc w:val="both"/>
        <w:rPr>
          <w:rFonts w:ascii="Helvetica" w:hAnsi="Helvetica"/>
          <w:sz w:val="20"/>
        </w:rPr>
      </w:pPr>
    </w:p>
    <w:p w:rsidR="009B353B" w:rsidRPr="009B353B" w:rsidRDefault="009B353B" w:rsidP="009B353B">
      <w:pPr>
        <w:jc w:val="both"/>
        <w:rPr>
          <w:rFonts w:ascii="Helvetica" w:hAnsi="Helvetica"/>
          <w:sz w:val="20"/>
        </w:rPr>
      </w:pPr>
      <w:r w:rsidRPr="009B353B">
        <w:rPr>
          <w:rFonts w:ascii="Helvetica" w:hAnsi="Helvetica"/>
          <w:sz w:val="20"/>
        </w:rPr>
        <w:t>Talk about role modeling excitement and positivity</w:t>
      </w:r>
      <w:r w:rsidR="00E23C17">
        <w:rPr>
          <w:rFonts w:ascii="Helvetica" w:hAnsi="Helvetica"/>
          <w:sz w:val="20"/>
        </w:rPr>
        <w:t>,</w:t>
      </w:r>
      <w:r w:rsidRPr="009B353B">
        <w:rPr>
          <w:rFonts w:ascii="Helvetica" w:hAnsi="Helvetica"/>
          <w:sz w:val="20"/>
        </w:rPr>
        <w:t xml:space="preserve"> even for dances </w:t>
      </w:r>
      <w:r w:rsidR="00E23C17">
        <w:rPr>
          <w:rFonts w:ascii="Helvetica" w:hAnsi="Helvetica"/>
          <w:sz w:val="20"/>
        </w:rPr>
        <w:t xml:space="preserve">that </w:t>
      </w:r>
      <w:r w:rsidRPr="009B353B">
        <w:rPr>
          <w:rFonts w:ascii="Helvetica" w:hAnsi="Helvetica"/>
          <w:sz w:val="20"/>
        </w:rPr>
        <w:t>one might secretly think are easy or boring or may personally dislike</w:t>
      </w:r>
      <w:r w:rsidR="00E23C17">
        <w:rPr>
          <w:rFonts w:ascii="Helvetica" w:hAnsi="Helvetica"/>
          <w:sz w:val="20"/>
        </w:rPr>
        <w:t>. Point o</w:t>
      </w:r>
      <w:r w:rsidRPr="009B353B">
        <w:rPr>
          <w:rFonts w:ascii="Helvetica" w:hAnsi="Helvetica"/>
          <w:sz w:val="20"/>
        </w:rPr>
        <w:t>ut that in a context where the participants are specifically being told to “do what I do” in terms of following the leader’s steps and movements, they will also naturally follow the leader’s facial expressions and mood.</w:t>
      </w:r>
    </w:p>
    <w:p w:rsidR="009B353B" w:rsidRDefault="009B353B" w:rsidP="009B353B">
      <w:pPr>
        <w:jc w:val="both"/>
        <w:rPr>
          <w:rFonts w:ascii="Helvetica" w:hAnsi="Helvetica"/>
          <w:sz w:val="20"/>
        </w:rPr>
      </w:pPr>
    </w:p>
    <w:p w:rsidR="009B353B" w:rsidRPr="009B353B" w:rsidRDefault="009B353B" w:rsidP="009B353B">
      <w:pPr>
        <w:jc w:val="both"/>
        <w:rPr>
          <w:rFonts w:ascii="Helvetica" w:hAnsi="Helvetica"/>
          <w:sz w:val="20"/>
        </w:rPr>
      </w:pPr>
      <w:r w:rsidRPr="009B353B">
        <w:rPr>
          <w:rFonts w:ascii="Helvetica" w:hAnsi="Helvetica"/>
          <w:sz w:val="20"/>
        </w:rPr>
        <w:t>Explain the value of ending on a high note</w:t>
      </w:r>
      <w:r w:rsidR="00E23C17">
        <w:rPr>
          <w:rFonts w:ascii="Helvetica" w:hAnsi="Helvetica"/>
          <w:sz w:val="20"/>
        </w:rPr>
        <w:t>. I</w:t>
      </w:r>
      <w:r w:rsidRPr="009B353B">
        <w:rPr>
          <w:rFonts w:ascii="Helvetica" w:hAnsi="Helvetica"/>
          <w:sz w:val="20"/>
        </w:rPr>
        <w:t>t is common for inexperienced dance leaders to start with the easiest dances and end with the hardest, but that sometimes causes people to end on a discouraged note, or to walk away feeling like so-called “bad dancers</w:t>
      </w:r>
      <w:r w:rsidR="00E23C17">
        <w:rPr>
          <w:rFonts w:ascii="Helvetica" w:hAnsi="Helvetica"/>
          <w:sz w:val="20"/>
        </w:rPr>
        <w:t xml:space="preserve">,” </w:t>
      </w:r>
      <w:r w:rsidRPr="009B353B">
        <w:rPr>
          <w:rFonts w:ascii="Helvetica" w:hAnsi="Helvetica"/>
          <w:sz w:val="20"/>
        </w:rPr>
        <w:t>since the last memory is of something hard that they may not have mastered. Instead, a dance session, even a short one, should have an arc from easy to more challenging and then back to easy or accessible so that participants leave feeling accomplished and happy about dancing.</w:t>
      </w:r>
    </w:p>
    <w:p w:rsidR="009B353B" w:rsidRDefault="009B353B" w:rsidP="009B353B">
      <w:pPr>
        <w:jc w:val="both"/>
        <w:rPr>
          <w:rFonts w:ascii="HelveticaNeueLT Std Lt" w:hAnsi="HelveticaNeueLT Std Lt"/>
          <w:sz w:val="20"/>
        </w:rPr>
      </w:pPr>
    </w:p>
    <w:p w:rsidR="00B602C0" w:rsidRPr="000726B3" w:rsidRDefault="00B602C0">
      <w:pPr>
        <w:rPr>
          <w:rFonts w:ascii="Helvetica" w:hAnsi="Helvetica"/>
          <w:sz w:val="20"/>
        </w:rPr>
      </w:pPr>
    </w:p>
    <w:p w:rsidR="00104F9C" w:rsidRDefault="00104F9C">
      <w:pPr>
        <w:rPr>
          <w:rFonts w:ascii="Gotham Book" w:eastAsia="Source Sans Pro" w:hAnsi="Gotham Book" w:cs="Source Sans Pro"/>
          <w:b/>
          <w:smallCaps/>
        </w:rPr>
      </w:pPr>
    </w:p>
    <w:p w:rsidR="00104F9C" w:rsidRDefault="00104F9C">
      <w:pPr>
        <w:rPr>
          <w:rFonts w:ascii="Gotham Book" w:eastAsia="Source Sans Pro" w:hAnsi="Gotham Book" w:cs="Source Sans Pro"/>
          <w:b/>
          <w:smallCaps/>
        </w:rPr>
      </w:pPr>
    </w:p>
    <w:p w:rsidR="00104F9C" w:rsidRDefault="00104F9C">
      <w:pPr>
        <w:rPr>
          <w:rFonts w:ascii="Gotham Book" w:eastAsia="Source Sans Pro" w:hAnsi="Gotham Book" w:cs="Source Sans Pro"/>
          <w:b/>
          <w:smallCaps/>
        </w:rPr>
      </w:pPr>
    </w:p>
    <w:p w:rsidR="00104F9C" w:rsidRDefault="00104F9C">
      <w:pPr>
        <w:rPr>
          <w:rFonts w:ascii="Gotham Book" w:eastAsia="Source Sans Pro" w:hAnsi="Gotham Book" w:cs="Source Sans Pro"/>
          <w:b/>
          <w:smallCaps/>
        </w:rPr>
      </w:pPr>
    </w:p>
    <w:p w:rsidR="00104F9C" w:rsidRDefault="00104F9C">
      <w:pPr>
        <w:rPr>
          <w:rFonts w:ascii="Gotham Book" w:eastAsia="Source Sans Pro" w:hAnsi="Gotham Book" w:cs="Source Sans Pro"/>
          <w:b/>
          <w:smallCaps/>
        </w:rPr>
      </w:pPr>
    </w:p>
    <w:p w:rsidR="00104F9C" w:rsidRDefault="00104F9C">
      <w:pPr>
        <w:rPr>
          <w:rFonts w:ascii="Gotham Book" w:eastAsia="Source Sans Pro" w:hAnsi="Gotham Book" w:cs="Source Sans Pro"/>
          <w:b/>
          <w:smallCaps/>
        </w:rPr>
      </w:pPr>
    </w:p>
    <w:p w:rsidR="00B602C0" w:rsidRPr="0086440F" w:rsidRDefault="00520D2A">
      <w:pPr>
        <w:rPr>
          <w:rFonts w:ascii="Gotham Book" w:hAnsi="Gotham Book"/>
          <w:b/>
          <w:smallCaps/>
        </w:rPr>
      </w:pPr>
      <w:bookmarkStart w:id="0" w:name="_GoBack"/>
      <w:bookmarkEnd w:id="0"/>
      <w:r w:rsidRPr="0086440F">
        <w:rPr>
          <w:rFonts w:ascii="Gotham Book" w:eastAsia="Source Sans Pro" w:hAnsi="Gotham Book" w:cs="Source Sans Pro"/>
          <w:b/>
          <w:smallCaps/>
        </w:rPr>
        <w:t xml:space="preserve">Additional Notes for </w:t>
      </w:r>
      <w:r w:rsidR="002F7546" w:rsidRPr="0086440F">
        <w:rPr>
          <w:rFonts w:ascii="Gotham Book" w:eastAsia="Source Sans Pro" w:hAnsi="Gotham Book" w:cs="Source Sans Pro"/>
          <w:b/>
          <w:smallCaps/>
        </w:rPr>
        <w:t>Bringing it Back to Camp:</w:t>
      </w:r>
    </w:p>
    <w:p w:rsidR="00B602C0" w:rsidRPr="000726B3" w:rsidRDefault="00B602C0">
      <w:pPr>
        <w:widowControl w:val="0"/>
        <w:rPr>
          <w:rFonts w:ascii="Helvetica" w:hAnsi="Helvetica"/>
          <w:sz w:val="20"/>
        </w:rPr>
      </w:pPr>
    </w:p>
    <w:p w:rsidR="00D0277A" w:rsidRPr="00E23C17" w:rsidRDefault="009B353B" w:rsidP="00107E58">
      <w:pPr>
        <w:rPr>
          <w:rFonts w:ascii="Helvetica" w:eastAsia="Source Sans Pro" w:hAnsi="Helvetica" w:cs="Source Sans Pro"/>
          <w:sz w:val="20"/>
        </w:rPr>
      </w:pPr>
      <w:r w:rsidRPr="009B353B">
        <w:rPr>
          <w:rFonts w:ascii="Helvetica" w:hAnsi="Helvetica"/>
          <w:sz w:val="20"/>
        </w:rPr>
        <w:t>Israeli dancing can be used as a staff activity to introduce, teach, or reinforce the lesson of role modeling. Staff can be encouraged to go ahead and make mistakes in front of campers, so that campers see that mistakes don’t hurt and that they don’t stop the counselors from participating</w:t>
      </w:r>
      <w:r w:rsidR="00E23C17">
        <w:rPr>
          <w:rFonts w:ascii="Helvetica" w:hAnsi="Helvetica"/>
          <w:sz w:val="20"/>
        </w:rPr>
        <w:t xml:space="preserve">. It’s </w:t>
      </w:r>
      <w:r w:rsidRPr="009B353B">
        <w:rPr>
          <w:rFonts w:ascii="Helvetica" w:hAnsi="Helvetica"/>
          <w:sz w:val="20"/>
        </w:rPr>
        <w:t>a great lesson for a camper to see a role model try something, make a mistake, try again, fail, laugh, improve, try again, succeed, etc. This process, and feeling comfortable with it, can be an even more valuable lesson than the particular content of the activity.</w:t>
      </w:r>
    </w:p>
    <w:sectPr w:rsidR="00D0277A" w:rsidRPr="00E23C17"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39F" w:rsidRDefault="003C539F">
      <w:r>
        <w:separator/>
      </w:r>
    </w:p>
  </w:endnote>
  <w:endnote w:type="continuationSeparator" w:id="0">
    <w:p w:rsidR="003C539F" w:rsidRDefault="003C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 w:name="Gotham Bold">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2A" w:rsidRDefault="00CF022A"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5B3B534E" wp14:editId="0DF7CEC6">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rsidR="00CF022A" w:rsidRPr="004B013D" w:rsidRDefault="00CF022A"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sidR="00107E58">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rsidR="00CF022A" w:rsidRPr="00CF022A" w:rsidRDefault="00CF022A">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39F" w:rsidRDefault="003C539F">
      <w:r>
        <w:separator/>
      </w:r>
    </w:p>
  </w:footnote>
  <w:footnote w:type="continuationSeparator" w:id="0">
    <w:p w:rsidR="003C539F" w:rsidRDefault="003C5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35" w:rsidRPr="00580641" w:rsidRDefault="00D0277A"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29EEBCF9" wp14:editId="46D453E7">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35">
      <w:rPr>
        <w:rFonts w:ascii="Gotham Bold" w:eastAsia="Source Sans Pro" w:hAnsi="Gotham Bold" w:cs="Source Sans Pro"/>
        <w:caps/>
        <w:color w:val="00A99D"/>
        <w:sz w:val="32"/>
      </w:rPr>
      <w:br/>
    </w:r>
    <w:r w:rsidR="00823435"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5AA3AEA4" wp14:editId="546FAEBB">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435" w:rsidRDefault="00823435"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A3AEA4"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rsidR="00823435" w:rsidRDefault="00823435" w:rsidP="004B013D"/>
                </w:txbxContent>
              </v:textbox>
              <w10:wrap type="tight"/>
            </v:shape>
          </w:pict>
        </mc:Fallback>
      </mc:AlternateContent>
    </w:r>
    <w:r w:rsidR="00823435"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00823435"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7A" w:rsidRDefault="00D0277A"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5B8F1E03" wp14:editId="1C7F5061">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277A" w:rsidRPr="00580641" w:rsidRDefault="00D0277A"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rsidR="00D0277A" w:rsidRDefault="00D027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726B3"/>
    <w:rsid w:val="00104F9C"/>
    <w:rsid w:val="00107E58"/>
    <w:rsid w:val="00131418"/>
    <w:rsid w:val="00132C7C"/>
    <w:rsid w:val="00191693"/>
    <w:rsid w:val="001E1ABE"/>
    <w:rsid w:val="002857E8"/>
    <w:rsid w:val="002F2535"/>
    <w:rsid w:val="002F7546"/>
    <w:rsid w:val="00343213"/>
    <w:rsid w:val="003A6DC9"/>
    <w:rsid w:val="003C539F"/>
    <w:rsid w:val="003C53C0"/>
    <w:rsid w:val="003D752D"/>
    <w:rsid w:val="003E7FEE"/>
    <w:rsid w:val="00411A16"/>
    <w:rsid w:val="00471E42"/>
    <w:rsid w:val="00475CE0"/>
    <w:rsid w:val="004805E4"/>
    <w:rsid w:val="004A7034"/>
    <w:rsid w:val="004B013D"/>
    <w:rsid w:val="00520D2A"/>
    <w:rsid w:val="00522AD2"/>
    <w:rsid w:val="00570BFE"/>
    <w:rsid w:val="00580641"/>
    <w:rsid w:val="005C0887"/>
    <w:rsid w:val="00653DA6"/>
    <w:rsid w:val="0072641B"/>
    <w:rsid w:val="007613E1"/>
    <w:rsid w:val="00823435"/>
    <w:rsid w:val="0086440F"/>
    <w:rsid w:val="00904EB8"/>
    <w:rsid w:val="009B00DA"/>
    <w:rsid w:val="009B353B"/>
    <w:rsid w:val="00A14D69"/>
    <w:rsid w:val="00A27CC4"/>
    <w:rsid w:val="00A77E00"/>
    <w:rsid w:val="00AB2CDD"/>
    <w:rsid w:val="00B22715"/>
    <w:rsid w:val="00B602C0"/>
    <w:rsid w:val="00BC2A53"/>
    <w:rsid w:val="00C90DF8"/>
    <w:rsid w:val="00CD361C"/>
    <w:rsid w:val="00CF022A"/>
    <w:rsid w:val="00D0277A"/>
    <w:rsid w:val="00D24F87"/>
    <w:rsid w:val="00D60E5B"/>
    <w:rsid w:val="00E01D85"/>
    <w:rsid w:val="00E067FC"/>
    <w:rsid w:val="00E23C17"/>
    <w:rsid w:val="00E27613"/>
    <w:rsid w:val="00EB02BF"/>
    <w:rsid w:val="00EC1B89"/>
    <w:rsid w:val="00EE7BF2"/>
    <w:rsid w:val="00EF52BE"/>
    <w:rsid w:val="00F156C5"/>
    <w:rsid w:val="00F2337C"/>
    <w:rsid w:val="00F57852"/>
    <w:rsid w:val="00FD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39912"/>
  <w15:docId w15:val="{540A3C5B-0680-4562-B308-B47E97BB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B16E-7AB4-41BB-87FB-CFE11499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3</cp:revision>
  <cp:lastPrinted>2016-11-16T19:35:00Z</cp:lastPrinted>
  <dcterms:created xsi:type="dcterms:W3CDTF">2017-04-06T19:30:00Z</dcterms:created>
  <dcterms:modified xsi:type="dcterms:W3CDTF">2017-04-06T19:30:00Z</dcterms:modified>
</cp:coreProperties>
</file>