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23E4" w:rsidRDefault="00B92330">
      <w:pPr>
        <w:jc w:val="center"/>
      </w:pPr>
      <w:bookmarkStart w:id="0" w:name="_gjdgxs" w:colFirst="0" w:colLast="0"/>
      <w:bookmarkEnd w:id="0"/>
      <w:r>
        <w:rPr>
          <w:rFonts w:ascii="Gotham Book" w:eastAsia="Gotham Book" w:hAnsi="Gotham Book" w:cs="Gotham Book"/>
          <w:sz w:val="32"/>
          <w:szCs w:val="32"/>
        </w:rPr>
        <w:t>Theater: Massaging the Tight Spots</w:t>
      </w:r>
    </w:p>
    <w:p w:rsidR="006A23E4" w:rsidRDefault="00B92330">
      <w:pPr>
        <w:jc w:val="center"/>
      </w:pPr>
      <w:r>
        <w:rPr>
          <w:rFonts w:ascii="Gotham Book" w:eastAsia="Gotham Book" w:hAnsi="Gotham Book" w:cs="Gotham Book"/>
          <w:i/>
        </w:rPr>
        <w:t>[Specialty Track 1]</w:t>
      </w:r>
      <w:r>
        <w:rPr>
          <w:rFonts w:ascii="Gotham Book" w:eastAsia="Gotham Book" w:hAnsi="Gotham Book" w:cs="Gotham Book"/>
          <w:i/>
        </w:rPr>
        <w:br/>
      </w:r>
    </w:p>
    <w:tbl>
      <w:tblPr>
        <w:tblStyle w:val="a"/>
        <w:tblW w:w="9990" w:type="dxa"/>
        <w:tblInd w:w="-540"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6A23E4">
        <w:trPr>
          <w:trHeight w:val="460"/>
        </w:trPr>
        <w:tc>
          <w:tcPr>
            <w:tcW w:w="1980" w:type="dxa"/>
          </w:tcPr>
          <w:p w:rsidR="006A23E4" w:rsidRDefault="00B92330">
            <w:pPr>
              <w:contextualSpacing w:val="0"/>
            </w:pPr>
            <w:r>
              <w:rPr>
                <w:rFonts w:ascii="Gotham Book" w:eastAsia="Gotham Book" w:hAnsi="Gotham Book" w:cs="Gotham Book"/>
                <w:b/>
                <w:smallCaps/>
                <w:color w:val="00A99D"/>
              </w:rPr>
              <w:t>AUTHOR(S):</w:t>
            </w:r>
          </w:p>
        </w:tc>
        <w:tc>
          <w:tcPr>
            <w:tcW w:w="8010" w:type="dxa"/>
            <w:shd w:val="clear" w:color="auto" w:fill="FFFFFF"/>
          </w:tcPr>
          <w:p w:rsidR="006A23E4" w:rsidRPr="007108B9" w:rsidRDefault="00B92330">
            <w:pPr>
              <w:contextualSpacing w:val="0"/>
              <w:rPr>
                <w:rFonts w:ascii="Helvetica" w:hAnsi="Helvetica" w:cs="Helvetica"/>
                <w:sz w:val="20"/>
                <w:szCs w:val="20"/>
              </w:rPr>
            </w:pPr>
            <w:r w:rsidRPr="007108B9">
              <w:rPr>
                <w:rFonts w:ascii="Helvetica" w:eastAsia="Helvetica Neue" w:hAnsi="Helvetica" w:cs="Helvetica"/>
                <w:sz w:val="20"/>
                <w:szCs w:val="20"/>
              </w:rPr>
              <w:t>Jon Adam Ross</w:t>
            </w:r>
          </w:p>
        </w:tc>
      </w:tr>
      <w:tr w:rsidR="006A23E4">
        <w:trPr>
          <w:trHeight w:val="460"/>
        </w:trPr>
        <w:tc>
          <w:tcPr>
            <w:tcW w:w="1980" w:type="dxa"/>
          </w:tcPr>
          <w:p w:rsidR="006A23E4" w:rsidRDefault="00B92330">
            <w:pPr>
              <w:contextualSpacing w:val="0"/>
            </w:pPr>
            <w:r>
              <w:rPr>
                <w:rFonts w:ascii="Gotham Book" w:eastAsia="Gotham Book" w:hAnsi="Gotham Book" w:cs="Gotham Book"/>
                <w:b/>
                <w:smallCaps/>
                <w:color w:val="00A99D"/>
              </w:rPr>
              <w:t>SUMMARY:</w:t>
            </w:r>
          </w:p>
        </w:tc>
        <w:tc>
          <w:tcPr>
            <w:tcW w:w="8010" w:type="dxa"/>
          </w:tcPr>
          <w:p w:rsidR="006A23E4" w:rsidRPr="007108B9" w:rsidRDefault="00B92330">
            <w:pPr>
              <w:contextualSpacing w:val="0"/>
              <w:rPr>
                <w:rFonts w:ascii="Helvetica" w:eastAsia="Helvetica Neue" w:hAnsi="Helvetica" w:cs="Helvetica"/>
                <w:i/>
                <w:sz w:val="20"/>
                <w:szCs w:val="20"/>
              </w:rPr>
            </w:pPr>
            <w:r w:rsidRPr="007108B9">
              <w:rPr>
                <w:rFonts w:ascii="Helvetica" w:eastAsia="Helvetica Neue" w:hAnsi="Helvetica" w:cs="Helvetica"/>
                <w:sz w:val="20"/>
                <w:szCs w:val="20"/>
              </w:rPr>
              <w:t xml:space="preserve">2017 is a year filled with difficult conversations. The time is NOW to work together to hear each other, to question each other, and to work through the tight spots. You will play with actor/playwright Jon Adam Ross, founding artist of </w:t>
            </w:r>
            <w:hyperlink r:id="rId7">
              <w:r w:rsidRPr="007108B9">
                <w:rPr>
                  <w:rFonts w:ascii="Helvetica" w:eastAsia="Helvetica Neue" w:hAnsi="Helvetica" w:cs="Helvetica"/>
                  <w:color w:val="1155CC"/>
                  <w:sz w:val="20"/>
                  <w:szCs w:val="20"/>
                  <w:u w:val="single"/>
                </w:rPr>
                <w:t>The In[heir]itance Project</w:t>
              </w:r>
            </w:hyperlink>
            <w:r w:rsidRPr="007108B9">
              <w:rPr>
                <w:rFonts w:ascii="Helvetica" w:eastAsia="Helvetica Neue" w:hAnsi="Helvetica" w:cs="Helvetica"/>
                <w:sz w:val="20"/>
                <w:szCs w:val="20"/>
              </w:rPr>
              <w:t>, to explore difficult conversations through a theater process inspired by his work in Charleston, SC.</w:t>
            </w:r>
            <w:r w:rsidR="007108B9">
              <w:rPr>
                <w:rFonts w:ascii="Helvetica" w:eastAsia="Helvetica Neue" w:hAnsi="Helvetica" w:cs="Helvetica"/>
                <w:sz w:val="20"/>
                <w:szCs w:val="20"/>
              </w:rPr>
              <w:t xml:space="preserve"> </w:t>
            </w:r>
            <w:r w:rsidR="007108B9" w:rsidRPr="007108B9">
              <w:rPr>
                <w:rFonts w:ascii="Helvetica" w:eastAsia="Helvetica Neue" w:hAnsi="Helvetica" w:cs="Helvetica"/>
                <w:i/>
                <w:sz w:val="20"/>
                <w:szCs w:val="20"/>
              </w:rPr>
              <w:t>– Submitted by Jon Adam Ross</w:t>
            </w:r>
          </w:p>
          <w:p w:rsidR="007108B9" w:rsidRPr="007108B9" w:rsidRDefault="007108B9">
            <w:pPr>
              <w:contextualSpacing w:val="0"/>
              <w:rPr>
                <w:rFonts w:ascii="Helvetica" w:hAnsi="Helvetica" w:cs="Helvetica"/>
                <w:sz w:val="20"/>
                <w:szCs w:val="20"/>
              </w:rPr>
            </w:pPr>
          </w:p>
        </w:tc>
      </w:tr>
      <w:tr w:rsidR="006A23E4">
        <w:trPr>
          <w:trHeight w:val="460"/>
        </w:trPr>
        <w:tc>
          <w:tcPr>
            <w:tcW w:w="1980" w:type="dxa"/>
          </w:tcPr>
          <w:p w:rsidR="006A23E4" w:rsidRDefault="00B92330">
            <w:pPr>
              <w:contextualSpacing w:val="0"/>
            </w:pPr>
            <w:r>
              <w:rPr>
                <w:rFonts w:ascii="Gotham Book" w:eastAsia="Gotham Book" w:hAnsi="Gotham Book" w:cs="Gotham Book"/>
                <w:b/>
                <w:smallCaps/>
                <w:color w:val="00A99D"/>
              </w:rPr>
              <w:t>TO</w:t>
            </w:r>
            <w:r>
              <w:rPr>
                <w:rFonts w:ascii="Gotham Book" w:eastAsia="Gotham Book" w:hAnsi="Gotham Book" w:cs="Gotham Book"/>
                <w:b/>
                <w:smallCaps/>
                <w:color w:val="00A99D"/>
              </w:rPr>
              <w:t>PIC(S):</w:t>
            </w:r>
          </w:p>
        </w:tc>
        <w:tc>
          <w:tcPr>
            <w:tcW w:w="8010" w:type="dxa"/>
          </w:tcPr>
          <w:p w:rsidR="006A23E4" w:rsidRPr="007108B9" w:rsidRDefault="00B92330">
            <w:pPr>
              <w:contextualSpacing w:val="0"/>
              <w:rPr>
                <w:rFonts w:ascii="Helvetica" w:hAnsi="Helvetica" w:cs="Helvetica"/>
                <w:sz w:val="20"/>
                <w:szCs w:val="20"/>
              </w:rPr>
            </w:pPr>
            <w:r w:rsidRPr="007108B9">
              <w:rPr>
                <w:rFonts w:ascii="Helvetica" w:eastAsia="Helvetica Neue" w:hAnsi="Helvetica" w:cs="Helvetica"/>
                <w:sz w:val="20"/>
                <w:szCs w:val="20"/>
              </w:rPr>
              <w:t>Theater, Communication Skills</w:t>
            </w:r>
          </w:p>
        </w:tc>
      </w:tr>
      <w:tr w:rsidR="006A23E4">
        <w:trPr>
          <w:trHeight w:val="460"/>
        </w:trPr>
        <w:tc>
          <w:tcPr>
            <w:tcW w:w="1980" w:type="dxa"/>
          </w:tcPr>
          <w:p w:rsidR="006A23E4" w:rsidRDefault="00B92330">
            <w:pPr>
              <w:contextualSpacing w:val="0"/>
            </w:pPr>
            <w:r>
              <w:rPr>
                <w:rFonts w:ascii="Gotham Book" w:eastAsia="Gotham Book" w:hAnsi="Gotham Book" w:cs="Gotham Book"/>
                <w:b/>
                <w:smallCaps/>
                <w:color w:val="00A99D"/>
              </w:rPr>
              <w:t>LEARNING OBJECTIVE:</w:t>
            </w:r>
          </w:p>
        </w:tc>
        <w:tc>
          <w:tcPr>
            <w:tcW w:w="8010" w:type="dxa"/>
          </w:tcPr>
          <w:p w:rsidR="006A23E4" w:rsidRDefault="00B92330">
            <w:pPr>
              <w:contextualSpacing w:val="0"/>
              <w:rPr>
                <w:rFonts w:ascii="Helvetica" w:eastAsia="Helvetica Neue" w:hAnsi="Helvetica" w:cs="Helvetica"/>
                <w:sz w:val="20"/>
                <w:szCs w:val="20"/>
              </w:rPr>
            </w:pPr>
            <w:r w:rsidRPr="007108B9">
              <w:rPr>
                <w:rFonts w:ascii="Helvetica" w:eastAsia="Helvetica Neue" w:hAnsi="Helvetica" w:cs="Helvetica"/>
                <w:sz w:val="20"/>
                <w:szCs w:val="20"/>
              </w:rPr>
              <w:t>Participants will learn tools for devising theater, exercises for generating material, and strategies for lowering the barrier of entry for personal, deep</w:t>
            </w:r>
            <w:r w:rsidR="007108B9">
              <w:rPr>
                <w:rFonts w:ascii="Helvetica" w:eastAsia="Helvetica Neue" w:hAnsi="Helvetica" w:cs="Helvetica"/>
                <w:sz w:val="20"/>
                <w:szCs w:val="20"/>
              </w:rPr>
              <w:t>,</w:t>
            </w:r>
            <w:r w:rsidRPr="007108B9">
              <w:rPr>
                <w:rFonts w:ascii="Helvetica" w:eastAsia="Helvetica Neue" w:hAnsi="Helvetica" w:cs="Helvetica"/>
                <w:sz w:val="20"/>
                <w:szCs w:val="20"/>
              </w:rPr>
              <w:t xml:space="preserve"> and complex conversations.</w:t>
            </w:r>
          </w:p>
          <w:p w:rsidR="007108B9" w:rsidRPr="007108B9" w:rsidRDefault="007108B9">
            <w:pPr>
              <w:contextualSpacing w:val="0"/>
              <w:rPr>
                <w:rFonts w:ascii="Helvetica" w:hAnsi="Helvetica" w:cs="Helvetica"/>
                <w:sz w:val="20"/>
                <w:szCs w:val="20"/>
              </w:rPr>
            </w:pPr>
          </w:p>
        </w:tc>
      </w:tr>
      <w:tr w:rsidR="006A23E4">
        <w:trPr>
          <w:trHeight w:val="460"/>
        </w:trPr>
        <w:tc>
          <w:tcPr>
            <w:tcW w:w="1980" w:type="dxa"/>
          </w:tcPr>
          <w:p w:rsidR="006A23E4" w:rsidRDefault="00B92330">
            <w:pPr>
              <w:contextualSpacing w:val="0"/>
            </w:pPr>
            <w:r>
              <w:rPr>
                <w:rFonts w:ascii="Gotham Book" w:eastAsia="Gotham Book" w:hAnsi="Gotham Book" w:cs="Gotham Book"/>
                <w:b/>
                <w:smallCaps/>
                <w:color w:val="00A99D"/>
              </w:rPr>
              <w:t>AUDIENCE:</w:t>
            </w:r>
          </w:p>
        </w:tc>
        <w:tc>
          <w:tcPr>
            <w:tcW w:w="8010" w:type="dxa"/>
          </w:tcPr>
          <w:p w:rsidR="006A23E4" w:rsidRPr="007108B9" w:rsidRDefault="00B92330">
            <w:pPr>
              <w:contextualSpacing w:val="0"/>
              <w:rPr>
                <w:rFonts w:ascii="Helvetica" w:hAnsi="Helvetica" w:cs="Helvetica"/>
                <w:sz w:val="20"/>
                <w:szCs w:val="20"/>
              </w:rPr>
            </w:pPr>
            <w:r w:rsidRPr="007108B9">
              <w:rPr>
                <w:rFonts w:ascii="Helvetica" w:eastAsia="Helvetica Neue" w:hAnsi="Helvetica" w:cs="Helvetica"/>
                <w:sz w:val="20"/>
                <w:szCs w:val="20"/>
              </w:rPr>
              <w:t>Any audience</w:t>
            </w:r>
          </w:p>
        </w:tc>
      </w:tr>
      <w:tr w:rsidR="006A23E4">
        <w:trPr>
          <w:trHeight w:val="460"/>
        </w:trPr>
        <w:tc>
          <w:tcPr>
            <w:tcW w:w="1980" w:type="dxa"/>
          </w:tcPr>
          <w:p w:rsidR="006A23E4" w:rsidRDefault="00B92330">
            <w:pPr>
              <w:contextualSpacing w:val="0"/>
            </w:pPr>
            <w:r>
              <w:rPr>
                <w:rFonts w:ascii="Gotham Book" w:eastAsia="Gotham Book" w:hAnsi="Gotham Book" w:cs="Gotham Book"/>
                <w:b/>
                <w:smallCaps/>
                <w:color w:val="00A99D"/>
              </w:rPr>
              <w:t>TIMING:</w:t>
            </w:r>
          </w:p>
        </w:tc>
        <w:tc>
          <w:tcPr>
            <w:tcW w:w="8010" w:type="dxa"/>
          </w:tcPr>
          <w:p w:rsidR="006A23E4" w:rsidRPr="007108B9" w:rsidRDefault="00B92330">
            <w:pPr>
              <w:contextualSpacing w:val="0"/>
              <w:rPr>
                <w:rFonts w:ascii="Helvetica" w:hAnsi="Helvetica" w:cs="Helvetica"/>
                <w:sz w:val="20"/>
                <w:szCs w:val="20"/>
              </w:rPr>
            </w:pPr>
            <w:r w:rsidRPr="007108B9">
              <w:rPr>
                <w:rFonts w:ascii="Helvetica" w:eastAsia="Helvetica Neue" w:hAnsi="Helvetica" w:cs="Helvetica"/>
                <w:sz w:val="20"/>
                <w:szCs w:val="20"/>
              </w:rPr>
              <w:t>60 minutes</w:t>
            </w:r>
          </w:p>
        </w:tc>
      </w:tr>
      <w:tr w:rsidR="006A23E4">
        <w:trPr>
          <w:trHeight w:val="460"/>
        </w:trPr>
        <w:tc>
          <w:tcPr>
            <w:tcW w:w="1980" w:type="dxa"/>
          </w:tcPr>
          <w:p w:rsidR="006A23E4" w:rsidRDefault="00B92330">
            <w:pPr>
              <w:contextualSpacing w:val="0"/>
            </w:pPr>
            <w:r>
              <w:rPr>
                <w:rFonts w:ascii="Gotham Book" w:eastAsia="Gotham Book" w:hAnsi="Gotham Book" w:cs="Gotham Book"/>
                <w:b/>
                <w:smallCaps/>
                <w:color w:val="00A99D"/>
              </w:rPr>
              <w:t>APPENDICES:</w:t>
            </w:r>
          </w:p>
        </w:tc>
        <w:tc>
          <w:tcPr>
            <w:tcW w:w="8010" w:type="dxa"/>
          </w:tcPr>
          <w:p w:rsidR="006A23E4" w:rsidRPr="007108B9" w:rsidRDefault="00B92330">
            <w:pPr>
              <w:contextualSpacing w:val="0"/>
              <w:rPr>
                <w:rFonts w:ascii="Helvetica" w:hAnsi="Helvetica" w:cs="Helvetica"/>
                <w:sz w:val="20"/>
                <w:szCs w:val="20"/>
              </w:rPr>
            </w:pPr>
            <w:r w:rsidRPr="007108B9">
              <w:rPr>
                <w:rFonts w:ascii="Helvetica" w:eastAsia="Helvetica Neue" w:hAnsi="Helvetica" w:cs="Helvetica"/>
                <w:sz w:val="20"/>
                <w:szCs w:val="20"/>
              </w:rPr>
              <w:t>Appendix for Massaging...1 (Genesis Chap 29-30)</w:t>
            </w:r>
          </w:p>
        </w:tc>
      </w:tr>
      <w:tr w:rsidR="006A23E4">
        <w:trPr>
          <w:trHeight w:val="460"/>
        </w:trPr>
        <w:tc>
          <w:tcPr>
            <w:tcW w:w="1980" w:type="dxa"/>
          </w:tcPr>
          <w:p w:rsidR="006A23E4" w:rsidRDefault="00B92330">
            <w:pPr>
              <w:contextualSpacing w:val="0"/>
            </w:pPr>
            <w:r>
              <w:rPr>
                <w:rFonts w:ascii="Gotham Book" w:eastAsia="Gotham Book" w:hAnsi="Gotham Book" w:cs="Gotham Book"/>
                <w:b/>
                <w:smallCaps/>
                <w:color w:val="00A99D"/>
              </w:rPr>
              <w:t>MATERIALS NEEDED:</w:t>
            </w:r>
          </w:p>
        </w:tc>
        <w:tc>
          <w:tcPr>
            <w:tcW w:w="8010" w:type="dxa"/>
          </w:tcPr>
          <w:p w:rsidR="006A23E4" w:rsidRPr="007108B9" w:rsidRDefault="00B92330">
            <w:pPr>
              <w:contextualSpacing w:val="0"/>
              <w:rPr>
                <w:rFonts w:ascii="Helvetica" w:hAnsi="Helvetica" w:cs="Helvetica"/>
                <w:sz w:val="20"/>
                <w:szCs w:val="20"/>
              </w:rPr>
            </w:pPr>
            <w:r w:rsidRPr="007108B9">
              <w:rPr>
                <w:rFonts w:ascii="Helvetica" w:eastAsia="Helvetica Neue" w:hAnsi="Helvetica" w:cs="Helvetica"/>
                <w:sz w:val="20"/>
                <w:szCs w:val="20"/>
              </w:rPr>
              <w:t>Paper, pens, smartphones (participants bring their own)</w:t>
            </w:r>
          </w:p>
        </w:tc>
      </w:tr>
      <w:tr w:rsidR="006A23E4">
        <w:trPr>
          <w:trHeight w:val="460"/>
        </w:trPr>
        <w:tc>
          <w:tcPr>
            <w:tcW w:w="1980" w:type="dxa"/>
          </w:tcPr>
          <w:p w:rsidR="006A23E4" w:rsidRDefault="00B92330">
            <w:pPr>
              <w:contextualSpacing w:val="0"/>
            </w:pPr>
            <w:r>
              <w:rPr>
                <w:rFonts w:ascii="Gotham Book" w:eastAsia="Gotham Book" w:hAnsi="Gotham Book" w:cs="Gotham Book"/>
                <w:b/>
                <w:smallCaps/>
                <w:color w:val="00A99D"/>
                <w:sz w:val="22"/>
                <w:szCs w:val="22"/>
              </w:rPr>
              <w:t>SET-UP DETAILS:</w:t>
            </w:r>
          </w:p>
        </w:tc>
        <w:tc>
          <w:tcPr>
            <w:tcW w:w="8010" w:type="dxa"/>
          </w:tcPr>
          <w:p w:rsidR="006A23E4" w:rsidRPr="007108B9" w:rsidRDefault="00B92330">
            <w:pPr>
              <w:contextualSpacing w:val="0"/>
              <w:rPr>
                <w:rFonts w:ascii="Helvetica" w:hAnsi="Helvetica" w:cs="Helvetica"/>
                <w:sz w:val="20"/>
                <w:szCs w:val="20"/>
              </w:rPr>
            </w:pPr>
            <w:r w:rsidRPr="007108B9">
              <w:rPr>
                <w:rFonts w:ascii="Helvetica" w:eastAsia="Helvetica Neue" w:hAnsi="Helvetica" w:cs="Helvetica"/>
                <w:sz w:val="20"/>
                <w:szCs w:val="20"/>
              </w:rPr>
              <w:t>Any open space with room to move around</w:t>
            </w:r>
          </w:p>
          <w:p w:rsidR="006A23E4" w:rsidRPr="007108B9" w:rsidRDefault="006A23E4">
            <w:pPr>
              <w:contextualSpacing w:val="0"/>
              <w:rPr>
                <w:rFonts w:ascii="Helvetica" w:hAnsi="Helvetica" w:cs="Helvetica"/>
                <w:sz w:val="20"/>
                <w:szCs w:val="20"/>
              </w:rPr>
            </w:pPr>
          </w:p>
          <w:p w:rsidR="006A23E4" w:rsidRDefault="00B92330">
            <w:pPr>
              <w:contextualSpacing w:val="0"/>
              <w:rPr>
                <w:rFonts w:ascii="Helvetica" w:eastAsia="Helvetica Neue" w:hAnsi="Helvetica" w:cs="Helvetica"/>
                <w:sz w:val="20"/>
                <w:szCs w:val="20"/>
              </w:rPr>
            </w:pPr>
            <w:r w:rsidRPr="007108B9">
              <w:rPr>
                <w:rFonts w:ascii="Helvetica" w:eastAsia="Helvetica Neue" w:hAnsi="Helvetica" w:cs="Helvetica"/>
                <w:sz w:val="20"/>
                <w:szCs w:val="20"/>
              </w:rPr>
              <w:t xml:space="preserve">No furniture is ideal - just </w:t>
            </w:r>
            <w:r w:rsidRPr="007108B9">
              <w:rPr>
                <w:rFonts w:ascii="Helvetica" w:eastAsia="Helvetica Neue" w:hAnsi="Helvetica" w:cs="Helvetica"/>
                <w:sz w:val="20"/>
                <w:szCs w:val="20"/>
              </w:rPr>
              <w:t>wide open.</w:t>
            </w:r>
          </w:p>
          <w:p w:rsidR="007108B9" w:rsidRPr="007108B9" w:rsidRDefault="007108B9">
            <w:pPr>
              <w:contextualSpacing w:val="0"/>
              <w:rPr>
                <w:rFonts w:ascii="Helvetica" w:hAnsi="Helvetica" w:cs="Helvetica"/>
                <w:sz w:val="20"/>
                <w:szCs w:val="20"/>
              </w:rPr>
            </w:pPr>
          </w:p>
        </w:tc>
      </w:tr>
    </w:tbl>
    <w:p w:rsidR="006A23E4" w:rsidRDefault="006A23E4"/>
    <w:p w:rsidR="006A23E4" w:rsidRDefault="006A23E4"/>
    <w:p w:rsidR="006A23E4" w:rsidRDefault="00B92330">
      <w:r>
        <w:br w:type="page"/>
      </w:r>
    </w:p>
    <w:p w:rsidR="006A23E4" w:rsidRDefault="006A23E4"/>
    <w:p w:rsidR="006A23E4" w:rsidRDefault="00B92330">
      <w:r>
        <w:rPr>
          <w:rFonts w:ascii="Gotham Book" w:eastAsia="Gotham Book" w:hAnsi="Gotham Book" w:cs="Gotham Book"/>
          <w:b/>
          <w:smallCaps/>
        </w:rPr>
        <w:t>Session Timeline &amp; Outline:</w:t>
      </w:r>
    </w:p>
    <w:p w:rsidR="006A23E4" w:rsidRDefault="006A23E4"/>
    <w:p w:rsidR="006A23E4" w:rsidRPr="007108B9" w:rsidRDefault="007108B9">
      <w:pPr>
        <w:widowControl/>
        <w:numPr>
          <w:ilvl w:val="0"/>
          <w:numId w:val="1"/>
        </w:numPr>
        <w:spacing w:line="276" w:lineRule="auto"/>
        <w:ind w:hanging="360"/>
        <w:contextualSpacing/>
        <w:rPr>
          <w:rFonts w:ascii="Helvetica" w:eastAsia="Arial" w:hAnsi="Helvetica" w:cs="Helvetica"/>
          <w:sz w:val="20"/>
          <w:szCs w:val="20"/>
        </w:rPr>
      </w:pPr>
      <w:r>
        <w:rPr>
          <w:rFonts w:ascii="Helvetica" w:eastAsia="Arial" w:hAnsi="Helvetica" w:cs="Helvetica"/>
          <w:sz w:val="20"/>
          <w:szCs w:val="20"/>
        </w:rPr>
        <w:t>Warming Up - e</w:t>
      </w:r>
      <w:r w:rsidR="00B92330" w:rsidRPr="007108B9">
        <w:rPr>
          <w:rFonts w:ascii="Helvetica" w:eastAsia="Arial" w:hAnsi="Helvetica" w:cs="Helvetica"/>
          <w:sz w:val="20"/>
          <w:szCs w:val="20"/>
        </w:rPr>
        <w:t>xercises to prep for the session</w:t>
      </w:r>
    </w:p>
    <w:p w:rsidR="006A23E4" w:rsidRPr="007108B9" w:rsidRDefault="00B92330">
      <w:pPr>
        <w:widowControl/>
        <w:numPr>
          <w:ilvl w:val="1"/>
          <w:numId w:val="1"/>
        </w:numPr>
        <w:spacing w:line="276" w:lineRule="auto"/>
        <w:ind w:hanging="360"/>
        <w:contextualSpacing/>
        <w:rPr>
          <w:rFonts w:ascii="Helvetica" w:eastAsia="Arial" w:hAnsi="Helvetica" w:cs="Helvetica"/>
          <w:sz w:val="20"/>
          <w:szCs w:val="20"/>
        </w:rPr>
      </w:pPr>
      <w:r w:rsidRPr="007108B9">
        <w:rPr>
          <w:rFonts w:ascii="Helvetica" w:eastAsia="Arial" w:hAnsi="Helvetica" w:cs="Helvetica"/>
          <w:sz w:val="20"/>
          <w:szCs w:val="20"/>
        </w:rPr>
        <w:t>Physical warmup</w:t>
      </w:r>
    </w:p>
    <w:p w:rsidR="006A23E4" w:rsidRPr="007108B9" w:rsidRDefault="00B92330">
      <w:pPr>
        <w:widowControl/>
        <w:numPr>
          <w:ilvl w:val="2"/>
          <w:numId w:val="1"/>
        </w:numPr>
        <w:spacing w:line="276" w:lineRule="auto"/>
        <w:ind w:hanging="360"/>
        <w:contextualSpacing/>
        <w:rPr>
          <w:rFonts w:ascii="Helvetica" w:eastAsia="Arial" w:hAnsi="Helvetica" w:cs="Helvetica"/>
          <w:sz w:val="20"/>
          <w:szCs w:val="20"/>
        </w:rPr>
      </w:pPr>
      <w:r w:rsidRPr="007108B9">
        <w:rPr>
          <w:rFonts w:ascii="Helvetica" w:eastAsia="Arial" w:hAnsi="Helvetica" w:cs="Helvetica"/>
          <w:sz w:val="20"/>
          <w:szCs w:val="20"/>
        </w:rPr>
        <w:t>Can I have your space?</w:t>
      </w:r>
    </w:p>
    <w:p w:rsidR="006A23E4" w:rsidRPr="007108B9" w:rsidRDefault="00B92330">
      <w:pPr>
        <w:widowControl/>
        <w:numPr>
          <w:ilvl w:val="1"/>
          <w:numId w:val="1"/>
        </w:numPr>
        <w:spacing w:line="276" w:lineRule="auto"/>
        <w:ind w:hanging="360"/>
        <w:contextualSpacing/>
        <w:rPr>
          <w:rFonts w:ascii="Helvetica" w:eastAsia="Arial" w:hAnsi="Helvetica" w:cs="Helvetica"/>
          <w:sz w:val="20"/>
          <w:szCs w:val="20"/>
        </w:rPr>
      </w:pPr>
      <w:r w:rsidRPr="007108B9">
        <w:rPr>
          <w:rFonts w:ascii="Helvetica" w:eastAsia="Arial" w:hAnsi="Helvetica" w:cs="Helvetica"/>
          <w:sz w:val="20"/>
          <w:szCs w:val="20"/>
        </w:rPr>
        <w:t>Vocal warmup</w:t>
      </w:r>
    </w:p>
    <w:p w:rsidR="006A23E4" w:rsidRPr="007108B9" w:rsidRDefault="00B92330">
      <w:pPr>
        <w:widowControl/>
        <w:numPr>
          <w:ilvl w:val="2"/>
          <w:numId w:val="1"/>
        </w:numPr>
        <w:spacing w:line="276" w:lineRule="auto"/>
        <w:ind w:hanging="360"/>
        <w:contextualSpacing/>
        <w:rPr>
          <w:rFonts w:ascii="Helvetica" w:eastAsia="Arial" w:hAnsi="Helvetica" w:cs="Helvetica"/>
          <w:sz w:val="20"/>
          <w:szCs w:val="20"/>
        </w:rPr>
      </w:pPr>
      <w:r w:rsidRPr="007108B9">
        <w:rPr>
          <w:rFonts w:ascii="Helvetica" w:eastAsia="Arial" w:hAnsi="Helvetica" w:cs="Helvetica"/>
          <w:sz w:val="20"/>
          <w:szCs w:val="20"/>
        </w:rPr>
        <w:t>1 hen, 2 ducks</w:t>
      </w:r>
    </w:p>
    <w:p w:rsidR="006A23E4" w:rsidRPr="007108B9" w:rsidRDefault="00B92330">
      <w:pPr>
        <w:widowControl/>
        <w:numPr>
          <w:ilvl w:val="1"/>
          <w:numId w:val="1"/>
        </w:numPr>
        <w:spacing w:line="276" w:lineRule="auto"/>
        <w:ind w:hanging="360"/>
        <w:contextualSpacing/>
        <w:rPr>
          <w:rFonts w:ascii="Helvetica" w:eastAsia="Arial" w:hAnsi="Helvetica" w:cs="Helvetica"/>
          <w:sz w:val="20"/>
          <w:szCs w:val="20"/>
        </w:rPr>
      </w:pPr>
      <w:r w:rsidRPr="007108B9">
        <w:rPr>
          <w:rFonts w:ascii="Helvetica" w:eastAsia="Arial" w:hAnsi="Helvetica" w:cs="Helvetica"/>
          <w:sz w:val="20"/>
          <w:szCs w:val="20"/>
        </w:rPr>
        <w:t>Character warmup</w:t>
      </w:r>
    </w:p>
    <w:p w:rsidR="006A23E4" w:rsidRPr="007108B9" w:rsidRDefault="00B92330">
      <w:pPr>
        <w:widowControl/>
        <w:numPr>
          <w:ilvl w:val="2"/>
          <w:numId w:val="1"/>
        </w:numPr>
        <w:spacing w:line="276" w:lineRule="auto"/>
        <w:ind w:hanging="360"/>
        <w:contextualSpacing/>
        <w:rPr>
          <w:rFonts w:ascii="Helvetica" w:eastAsia="Arial" w:hAnsi="Helvetica" w:cs="Helvetica"/>
          <w:sz w:val="20"/>
          <w:szCs w:val="20"/>
        </w:rPr>
      </w:pPr>
      <w:r w:rsidRPr="007108B9">
        <w:rPr>
          <w:rFonts w:ascii="Helvetica" w:eastAsia="Arial" w:hAnsi="Helvetica" w:cs="Helvetica"/>
          <w:sz w:val="20"/>
          <w:szCs w:val="20"/>
        </w:rPr>
        <w:t xml:space="preserve">Cocktail Conversations - Everyone selects a character from the Torah (famous or obscure) and a moment in that character’s story and then becomes that character in that moment. The group interacts with </w:t>
      </w:r>
      <w:r w:rsidR="007108B9">
        <w:rPr>
          <w:rFonts w:ascii="Helvetica" w:eastAsia="Arial" w:hAnsi="Helvetica" w:cs="Helvetica"/>
          <w:sz w:val="20"/>
          <w:szCs w:val="20"/>
        </w:rPr>
        <w:t>one another</w:t>
      </w:r>
      <w:r w:rsidRPr="007108B9">
        <w:rPr>
          <w:rFonts w:ascii="Helvetica" w:eastAsia="Arial" w:hAnsi="Helvetica" w:cs="Helvetica"/>
          <w:sz w:val="20"/>
          <w:szCs w:val="20"/>
        </w:rPr>
        <w:t xml:space="preserve"> by walking through the space as the characte</w:t>
      </w:r>
      <w:r w:rsidR="007108B9">
        <w:rPr>
          <w:rFonts w:ascii="Helvetica" w:eastAsia="Arial" w:hAnsi="Helvetica" w:cs="Helvetica"/>
          <w:sz w:val="20"/>
          <w:szCs w:val="20"/>
        </w:rPr>
        <w:t>r</w:t>
      </w:r>
      <w:r w:rsidRPr="007108B9">
        <w:rPr>
          <w:rFonts w:ascii="Helvetica" w:eastAsia="Arial" w:hAnsi="Helvetica" w:cs="Helvetica"/>
          <w:sz w:val="20"/>
          <w:szCs w:val="20"/>
        </w:rPr>
        <w:t xml:space="preserve"> and then engaging in one-o</w:t>
      </w:r>
      <w:r w:rsidR="007108B9">
        <w:rPr>
          <w:rFonts w:ascii="Helvetica" w:eastAsia="Arial" w:hAnsi="Helvetica" w:cs="Helvetica"/>
          <w:sz w:val="20"/>
          <w:szCs w:val="20"/>
        </w:rPr>
        <w:t>n-one conversations with other “characters.”</w:t>
      </w:r>
    </w:p>
    <w:p w:rsidR="007108B9" w:rsidRDefault="007108B9" w:rsidP="007108B9">
      <w:pPr>
        <w:widowControl/>
        <w:spacing w:line="276" w:lineRule="auto"/>
        <w:ind w:left="720"/>
        <w:contextualSpacing/>
        <w:rPr>
          <w:rFonts w:ascii="Helvetica" w:eastAsia="Arial" w:hAnsi="Helvetica" w:cs="Helvetica"/>
          <w:sz w:val="20"/>
          <w:szCs w:val="20"/>
        </w:rPr>
      </w:pPr>
    </w:p>
    <w:p w:rsidR="006A23E4" w:rsidRPr="007108B9" w:rsidRDefault="00B92330">
      <w:pPr>
        <w:widowControl/>
        <w:numPr>
          <w:ilvl w:val="0"/>
          <w:numId w:val="1"/>
        </w:numPr>
        <w:spacing w:line="276" w:lineRule="auto"/>
        <w:ind w:hanging="360"/>
        <w:contextualSpacing/>
        <w:rPr>
          <w:rFonts w:ascii="Helvetica" w:eastAsia="Arial" w:hAnsi="Helvetica" w:cs="Helvetica"/>
          <w:sz w:val="20"/>
          <w:szCs w:val="20"/>
        </w:rPr>
      </w:pPr>
      <w:r w:rsidRPr="007108B9">
        <w:rPr>
          <w:rFonts w:ascii="Helvetica" w:eastAsia="Arial" w:hAnsi="Helvetica" w:cs="Helvetica"/>
          <w:sz w:val="20"/>
          <w:szCs w:val="20"/>
        </w:rPr>
        <w:t>Establishing the model</w:t>
      </w:r>
    </w:p>
    <w:p w:rsidR="006A23E4" w:rsidRPr="007108B9" w:rsidRDefault="00B92330">
      <w:pPr>
        <w:widowControl/>
        <w:numPr>
          <w:ilvl w:val="1"/>
          <w:numId w:val="1"/>
        </w:numPr>
        <w:spacing w:line="276" w:lineRule="auto"/>
        <w:ind w:hanging="360"/>
        <w:contextualSpacing/>
        <w:rPr>
          <w:rFonts w:ascii="Helvetica" w:eastAsia="Arial" w:hAnsi="Helvetica" w:cs="Helvetica"/>
          <w:sz w:val="20"/>
          <w:szCs w:val="20"/>
        </w:rPr>
      </w:pPr>
      <w:r w:rsidRPr="007108B9">
        <w:rPr>
          <w:rFonts w:ascii="Helvetica" w:eastAsia="Arial" w:hAnsi="Helvetica" w:cs="Helvetica"/>
          <w:sz w:val="20"/>
          <w:szCs w:val="20"/>
        </w:rPr>
        <w:t xml:space="preserve">Sacred text study - We will look at a short section of verses from the book of Genesis Chapters 29 and 30. We will read the verses in chevruta and </w:t>
      </w:r>
      <w:r w:rsidR="007108B9">
        <w:rPr>
          <w:rFonts w:ascii="Helvetica" w:eastAsia="Arial" w:hAnsi="Helvetica" w:cs="Helvetica"/>
          <w:sz w:val="20"/>
          <w:szCs w:val="20"/>
        </w:rPr>
        <w:t xml:space="preserve">then </w:t>
      </w:r>
      <w:r w:rsidRPr="007108B9">
        <w:rPr>
          <w:rFonts w:ascii="Helvetica" w:eastAsia="Arial" w:hAnsi="Helvetica" w:cs="Helvetica"/>
          <w:sz w:val="20"/>
          <w:szCs w:val="20"/>
        </w:rPr>
        <w:t xml:space="preserve">we will come </w:t>
      </w:r>
      <w:r w:rsidRPr="007108B9">
        <w:rPr>
          <w:rFonts w:ascii="Helvetica" w:eastAsia="Arial" w:hAnsi="Helvetica" w:cs="Helvetica"/>
          <w:sz w:val="20"/>
          <w:szCs w:val="20"/>
        </w:rPr>
        <w:t>back to the group</w:t>
      </w:r>
      <w:r w:rsidR="007108B9">
        <w:rPr>
          <w:rFonts w:ascii="Helvetica" w:eastAsia="Arial" w:hAnsi="Helvetica" w:cs="Helvetica"/>
          <w:sz w:val="20"/>
          <w:szCs w:val="20"/>
        </w:rPr>
        <w:t>. E</w:t>
      </w:r>
      <w:r w:rsidRPr="007108B9">
        <w:rPr>
          <w:rFonts w:ascii="Helvetica" w:eastAsia="Arial" w:hAnsi="Helvetica" w:cs="Helvetica"/>
          <w:sz w:val="20"/>
          <w:szCs w:val="20"/>
        </w:rPr>
        <w:t>veryone will share one word to describe the relationship between Rachel and Leah. We will then allow people to ask each other about their words.</w:t>
      </w:r>
    </w:p>
    <w:p w:rsidR="006A23E4" w:rsidRPr="007108B9" w:rsidRDefault="00B92330">
      <w:pPr>
        <w:widowControl/>
        <w:numPr>
          <w:ilvl w:val="1"/>
          <w:numId w:val="1"/>
        </w:numPr>
        <w:spacing w:line="276" w:lineRule="auto"/>
        <w:ind w:hanging="360"/>
        <w:contextualSpacing/>
        <w:rPr>
          <w:rFonts w:ascii="Helvetica" w:eastAsia="Arial" w:hAnsi="Helvetica" w:cs="Helvetica"/>
          <w:sz w:val="20"/>
          <w:szCs w:val="20"/>
        </w:rPr>
      </w:pPr>
      <w:r w:rsidRPr="007108B9">
        <w:rPr>
          <w:rFonts w:ascii="Helvetica" w:eastAsia="Arial" w:hAnsi="Helvetica" w:cs="Helvetica"/>
          <w:sz w:val="20"/>
          <w:szCs w:val="20"/>
        </w:rPr>
        <w:t>Honing prompts - We will make a list of concepts/themes/ideas in the text that relate to</w:t>
      </w:r>
      <w:r w:rsidRPr="007108B9">
        <w:rPr>
          <w:rFonts w:ascii="Helvetica" w:eastAsia="Arial" w:hAnsi="Helvetica" w:cs="Helvetica"/>
          <w:sz w:val="20"/>
          <w:szCs w:val="20"/>
        </w:rPr>
        <w:t xml:space="preserve"> difficult conversations in 2017. From that list we will hone some prompts/questions that will generate material for the next phase.</w:t>
      </w:r>
    </w:p>
    <w:p w:rsidR="006A23E4" w:rsidRPr="007108B9" w:rsidRDefault="00B92330">
      <w:pPr>
        <w:widowControl/>
        <w:numPr>
          <w:ilvl w:val="1"/>
          <w:numId w:val="1"/>
        </w:numPr>
        <w:spacing w:line="276" w:lineRule="auto"/>
        <w:ind w:hanging="360"/>
        <w:contextualSpacing/>
        <w:rPr>
          <w:rFonts w:ascii="Helvetica" w:eastAsia="Arial" w:hAnsi="Helvetica" w:cs="Helvetica"/>
          <w:sz w:val="20"/>
          <w:szCs w:val="20"/>
        </w:rPr>
      </w:pPr>
      <w:r w:rsidRPr="007108B9">
        <w:rPr>
          <w:rFonts w:ascii="Helvetica" w:eastAsia="Arial" w:hAnsi="Helvetica" w:cs="Helvetica"/>
          <w:sz w:val="20"/>
          <w:szCs w:val="20"/>
        </w:rPr>
        <w:t>Generating material - We will split up into small groups and answer the pro</w:t>
      </w:r>
      <w:r w:rsidR="007108B9">
        <w:rPr>
          <w:rFonts w:ascii="Helvetica" w:eastAsia="Arial" w:hAnsi="Helvetica" w:cs="Helvetica"/>
          <w:sz w:val="20"/>
          <w:szCs w:val="20"/>
        </w:rPr>
        <w:t>mpts for each other using smart</w:t>
      </w:r>
      <w:r w:rsidRPr="007108B9">
        <w:rPr>
          <w:rFonts w:ascii="Helvetica" w:eastAsia="Arial" w:hAnsi="Helvetica" w:cs="Helvetica"/>
          <w:sz w:val="20"/>
          <w:szCs w:val="20"/>
        </w:rPr>
        <w:t>phones to record</w:t>
      </w:r>
      <w:r w:rsidRPr="007108B9">
        <w:rPr>
          <w:rFonts w:ascii="Helvetica" w:eastAsia="Arial" w:hAnsi="Helvetica" w:cs="Helvetica"/>
          <w:sz w:val="20"/>
          <w:szCs w:val="20"/>
        </w:rPr>
        <w:t xml:space="preserve"> the answers and content (while also taking notes)</w:t>
      </w:r>
      <w:r w:rsidR="007108B9">
        <w:rPr>
          <w:rFonts w:ascii="Helvetica" w:eastAsia="Arial" w:hAnsi="Helvetica" w:cs="Helvetica"/>
          <w:sz w:val="20"/>
          <w:szCs w:val="20"/>
        </w:rPr>
        <w:t>.</w:t>
      </w:r>
      <w:bookmarkStart w:id="1" w:name="_GoBack"/>
      <w:bookmarkEnd w:id="1"/>
    </w:p>
    <w:p w:rsidR="006A23E4" w:rsidRPr="007108B9" w:rsidRDefault="00B92330">
      <w:pPr>
        <w:widowControl/>
        <w:numPr>
          <w:ilvl w:val="1"/>
          <w:numId w:val="1"/>
        </w:numPr>
        <w:spacing w:line="276" w:lineRule="auto"/>
        <w:ind w:hanging="360"/>
        <w:contextualSpacing/>
        <w:rPr>
          <w:rFonts w:ascii="Helvetica" w:eastAsia="Arial" w:hAnsi="Helvetica" w:cs="Helvetica"/>
          <w:sz w:val="20"/>
          <w:szCs w:val="20"/>
        </w:rPr>
      </w:pPr>
      <w:r w:rsidRPr="007108B9">
        <w:rPr>
          <w:rFonts w:ascii="Helvetica" w:eastAsia="Arial" w:hAnsi="Helvetica" w:cs="Helvetica"/>
          <w:sz w:val="20"/>
          <w:szCs w:val="20"/>
        </w:rPr>
        <w:t>Sharing - We will come back together to collect gathered material that stood out.</w:t>
      </w:r>
    </w:p>
    <w:p w:rsidR="006A23E4" w:rsidRPr="007108B9" w:rsidRDefault="00B92330">
      <w:pPr>
        <w:widowControl/>
        <w:numPr>
          <w:ilvl w:val="1"/>
          <w:numId w:val="1"/>
        </w:numPr>
        <w:spacing w:line="276" w:lineRule="auto"/>
        <w:ind w:hanging="360"/>
        <w:contextualSpacing/>
        <w:rPr>
          <w:rFonts w:ascii="Helvetica" w:eastAsia="Arial" w:hAnsi="Helvetica" w:cs="Helvetica"/>
          <w:sz w:val="20"/>
          <w:szCs w:val="20"/>
        </w:rPr>
      </w:pPr>
      <w:r w:rsidRPr="007108B9">
        <w:rPr>
          <w:rFonts w:ascii="Helvetica" w:eastAsia="Arial" w:hAnsi="Helvetica" w:cs="Helvetica"/>
          <w:sz w:val="20"/>
          <w:szCs w:val="20"/>
        </w:rPr>
        <w:t xml:space="preserve">Devising - We will begin to shape a narrative from the collected material in conversation with the original sacred text to </w:t>
      </w:r>
      <w:r w:rsidRPr="007108B9">
        <w:rPr>
          <w:rFonts w:ascii="Helvetica" w:eastAsia="Arial" w:hAnsi="Helvetica" w:cs="Helvetica"/>
          <w:sz w:val="20"/>
          <w:szCs w:val="20"/>
        </w:rPr>
        <w:t>create a short piece of theater.</w:t>
      </w:r>
    </w:p>
    <w:p w:rsidR="006A23E4" w:rsidRPr="007108B9" w:rsidRDefault="00B92330">
      <w:pPr>
        <w:widowControl/>
        <w:numPr>
          <w:ilvl w:val="2"/>
          <w:numId w:val="1"/>
        </w:numPr>
        <w:spacing w:line="276" w:lineRule="auto"/>
        <w:ind w:hanging="360"/>
        <w:contextualSpacing/>
        <w:rPr>
          <w:rFonts w:ascii="Helvetica" w:eastAsia="Arial" w:hAnsi="Helvetica" w:cs="Helvetica"/>
          <w:sz w:val="20"/>
          <w:szCs w:val="20"/>
        </w:rPr>
      </w:pPr>
      <w:r w:rsidRPr="007108B9">
        <w:rPr>
          <w:rFonts w:ascii="Helvetica" w:eastAsia="Arial" w:hAnsi="Helvetica" w:cs="Helvetica"/>
          <w:sz w:val="20"/>
          <w:szCs w:val="20"/>
        </w:rPr>
        <w:t>Cocktail Conversations as Rachel/Leah</w:t>
      </w:r>
    </w:p>
    <w:p w:rsidR="006A23E4" w:rsidRPr="007108B9" w:rsidRDefault="006A23E4">
      <w:pPr>
        <w:rPr>
          <w:rFonts w:ascii="Helvetica" w:hAnsi="Helvetica" w:cs="Helvetica"/>
          <w:sz w:val="20"/>
          <w:szCs w:val="20"/>
        </w:rPr>
      </w:pPr>
    </w:p>
    <w:p w:rsidR="006A23E4" w:rsidRPr="007108B9" w:rsidRDefault="006A23E4">
      <w:pPr>
        <w:rPr>
          <w:rFonts w:ascii="Helvetica" w:hAnsi="Helvetica" w:cs="Helvetica"/>
          <w:sz w:val="20"/>
          <w:szCs w:val="20"/>
        </w:rPr>
      </w:pPr>
    </w:p>
    <w:p w:rsidR="006A23E4" w:rsidRPr="007108B9" w:rsidRDefault="006A23E4">
      <w:pPr>
        <w:rPr>
          <w:rFonts w:ascii="Helvetica" w:hAnsi="Helvetica" w:cs="Helvetica"/>
          <w:sz w:val="20"/>
          <w:szCs w:val="20"/>
        </w:rPr>
      </w:pPr>
    </w:p>
    <w:p w:rsidR="006A23E4" w:rsidRPr="007108B9" w:rsidRDefault="006A23E4">
      <w:pPr>
        <w:rPr>
          <w:rFonts w:ascii="Helvetica" w:hAnsi="Helvetica" w:cs="Helvetica"/>
          <w:sz w:val="20"/>
          <w:szCs w:val="20"/>
        </w:rPr>
      </w:pPr>
    </w:p>
    <w:p w:rsidR="006A23E4" w:rsidRPr="007108B9" w:rsidRDefault="00B92330">
      <w:pPr>
        <w:rPr>
          <w:rFonts w:ascii="Helvetica" w:hAnsi="Helvetica" w:cs="Helvetica"/>
          <w:sz w:val="20"/>
          <w:szCs w:val="20"/>
        </w:rPr>
      </w:pPr>
      <w:r w:rsidRPr="007108B9">
        <w:rPr>
          <w:rFonts w:ascii="Helvetica" w:eastAsia="Gotham Book" w:hAnsi="Helvetica" w:cs="Helvetica"/>
          <w:b/>
          <w:smallCaps/>
          <w:sz w:val="20"/>
          <w:szCs w:val="20"/>
        </w:rPr>
        <w:t>Additional Notes for Bringing it Back to Camp:</w:t>
      </w:r>
    </w:p>
    <w:p w:rsidR="006A23E4" w:rsidRPr="007108B9" w:rsidRDefault="006A23E4">
      <w:pPr>
        <w:rPr>
          <w:rFonts w:ascii="Helvetica" w:hAnsi="Helvetica" w:cs="Helvetica"/>
          <w:sz w:val="20"/>
          <w:szCs w:val="20"/>
        </w:rPr>
      </w:pPr>
    </w:p>
    <w:p w:rsidR="006A23E4" w:rsidRPr="007108B9" w:rsidRDefault="00B92330">
      <w:pPr>
        <w:rPr>
          <w:rFonts w:ascii="Helvetica" w:hAnsi="Helvetica" w:cs="Helvetica"/>
          <w:sz w:val="20"/>
          <w:szCs w:val="20"/>
        </w:rPr>
      </w:pPr>
      <w:r w:rsidRPr="007108B9">
        <w:rPr>
          <w:rFonts w:ascii="Helvetica" w:eastAsia="Helvetica Neue" w:hAnsi="Helvetica" w:cs="Helvetica"/>
          <w:sz w:val="20"/>
          <w:szCs w:val="20"/>
        </w:rPr>
        <w:t>This is the first session in a process. You could break it down and spread this out over a few sessions, or repeat with multiple texts for the same or different characters.</w:t>
      </w:r>
    </w:p>
    <w:p w:rsidR="006A23E4" w:rsidRPr="007108B9" w:rsidRDefault="006A23E4">
      <w:pPr>
        <w:rPr>
          <w:rFonts w:ascii="Helvetica" w:hAnsi="Helvetica" w:cs="Helvetica"/>
          <w:sz w:val="20"/>
          <w:szCs w:val="20"/>
        </w:rPr>
      </w:pPr>
    </w:p>
    <w:p w:rsidR="006A23E4" w:rsidRPr="007108B9" w:rsidRDefault="006A23E4">
      <w:pPr>
        <w:rPr>
          <w:rFonts w:ascii="Helvetica" w:hAnsi="Helvetica" w:cs="Helvetica"/>
          <w:sz w:val="20"/>
          <w:szCs w:val="20"/>
        </w:rPr>
      </w:pPr>
    </w:p>
    <w:sectPr w:rsidR="006A23E4" w:rsidRPr="007108B9">
      <w:headerReference w:type="default" r:id="rId8"/>
      <w:headerReference w:type="first" r:id="rId9"/>
      <w:footerReference w:type="first" r:id="rId10"/>
      <w:pgSz w:w="12240" w:h="15840"/>
      <w:pgMar w:top="1440" w:right="1584" w:bottom="1440" w:left="158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92330">
      <w:r>
        <w:separator/>
      </w:r>
    </w:p>
  </w:endnote>
  <w:endnote w:type="continuationSeparator" w:id="0">
    <w:p w:rsidR="00000000" w:rsidRDefault="00B9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Georgia">
    <w:panose1 w:val="02040502050405020303"/>
    <w:charset w:val="00"/>
    <w:family w:val="roman"/>
    <w:pitch w:val="variable"/>
    <w:sig w:usb0="00000287" w:usb1="00000000" w:usb2="00000000" w:usb3="00000000" w:csb0="0000009F" w:csb1="00000000"/>
  </w:font>
  <w:font w:name="Gotham Book">
    <w:altName w:val="Arial"/>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pitch w:val="variable"/>
    <w:sig w:usb0="E0002AFF" w:usb1="C0007843" w:usb2="00000009" w:usb3="00000000" w:csb0="000001FF" w:csb1="00000000"/>
  </w:font>
  <w:font w:name="Helvetica Neue">
    <w:charset w:val="00"/>
    <w:family w:val="auto"/>
    <w:pitch w:val="default"/>
  </w:font>
  <w:font w:name="Arial">
    <w:panose1 w:val="020B0604020202020204"/>
    <w:charset w:val="00"/>
    <w:family w:val="swiss"/>
    <w:pitch w:val="variable"/>
    <w:sig w:usb0="E0002AFF" w:usb1="C0007843" w:usb2="00000009" w:usb3="00000000" w:csb0="000001FF" w:csb1="00000000"/>
  </w:font>
  <w:font w:name="Montserrat">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3E4" w:rsidRDefault="00B92330">
    <w:pPr>
      <w:tabs>
        <w:tab w:val="center" w:pos="4680"/>
        <w:tab w:val="right" w:pos="8640"/>
      </w:tabs>
    </w:pPr>
    <w:r>
      <w:rPr>
        <w:noProof/>
      </w:rPr>
      <w:drawing>
        <wp:anchor distT="0" distB="0" distL="114300" distR="114300" simplePos="0" relativeHeight="251661312" behindDoc="0" locked="0" layoutInCell="0" hidden="0" allowOverlap="1">
          <wp:simplePos x="0" y="0"/>
          <wp:positionH relativeFrom="margin">
            <wp:posOffset>-1005838</wp:posOffset>
          </wp:positionH>
          <wp:positionV relativeFrom="paragraph">
            <wp:posOffset>-808989</wp:posOffset>
          </wp:positionV>
          <wp:extent cx="7829550" cy="136906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7829550" cy="1369060"/>
                  </a:xfrm>
                  <a:prstGeom prst="rect">
                    <a:avLst/>
                  </a:prstGeom>
                  <a:ln/>
                </pic:spPr>
              </pic:pic>
            </a:graphicData>
          </a:graphic>
        </wp:anchor>
      </w:drawing>
    </w:r>
  </w:p>
  <w:p w:rsidR="006A23E4" w:rsidRDefault="00B92330">
    <w:pPr>
      <w:tabs>
        <w:tab w:val="center" w:pos="4680"/>
        <w:tab w:val="right" w:pos="8640"/>
      </w:tabs>
      <w:ind w:left="-1440"/>
    </w:pPr>
    <w:r>
      <w:rPr>
        <w:rFonts w:ascii="Helvetica Neue" w:eastAsia="Helvetica Neue" w:hAnsi="Helvetica Neue" w:cs="Helvetica Neue"/>
        <w:color w:val="FFFFFF"/>
        <w:sz w:val="18"/>
        <w:szCs w:val="18"/>
      </w:rPr>
      <w:t>created for Foundation for Jewish Camp for educational use</w:t>
    </w:r>
  </w:p>
  <w:p w:rsidR="006A23E4" w:rsidRDefault="006A23E4">
    <w:pPr>
      <w:tabs>
        <w:tab w:val="center" w:pos="4680"/>
        <w:tab w:val="right" w:pos="9360"/>
      </w:tabs>
      <w:spacing w:after="15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92330">
      <w:r>
        <w:separator/>
      </w:r>
    </w:p>
  </w:footnote>
  <w:footnote w:type="continuationSeparator" w:id="0">
    <w:p w:rsidR="00000000" w:rsidRDefault="00B923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3E4" w:rsidRDefault="00B92330">
    <w:pPr>
      <w:spacing w:before="720"/>
      <w:jc w:val="center"/>
    </w:pPr>
    <w:r>
      <w:rPr>
        <w:rFonts w:ascii="Montserrat" w:eastAsia="Montserrat" w:hAnsi="Montserrat" w:cs="Montserrat"/>
        <w:b/>
        <w:smallCaps/>
        <w:color w:val="00A99D"/>
        <w:sz w:val="32"/>
        <w:szCs w:val="32"/>
      </w:rPr>
      <w:br/>
      <w:t>CORNERSTON</w:t>
    </w:r>
    <w:r>
      <w:rPr>
        <w:rFonts w:ascii="Montserrat" w:eastAsia="Montserrat" w:hAnsi="Montserrat" w:cs="Montserrat"/>
        <w:b/>
        <w:smallCaps/>
        <w:color w:val="00A99D"/>
        <w:sz w:val="32"/>
        <w:szCs w:val="32"/>
      </w:rPr>
      <w:t>E 2017 RESOURCE</w:t>
    </w:r>
    <w:r>
      <w:rPr>
        <w:noProof/>
      </w:rPr>
      <mc:AlternateContent>
        <mc:Choice Requires="wps">
          <w:drawing>
            <wp:anchor distT="0" distB="0" distL="114300" distR="114300" simplePos="0" relativeHeight="251658240" behindDoc="1" locked="0" layoutInCell="0" hidden="0" allowOverlap="1">
              <wp:simplePos x="0" y="0"/>
              <wp:positionH relativeFrom="margin">
                <wp:posOffset>-914399</wp:posOffset>
              </wp:positionH>
              <wp:positionV relativeFrom="paragraph">
                <wp:posOffset>-317499</wp:posOffset>
              </wp:positionV>
              <wp:extent cx="7391400" cy="317500"/>
              <wp:effectExtent l="0" t="0" r="0" b="0"/>
              <wp:wrapSquare wrapText="bothSides" distT="0" distB="0" distL="114300" distR="114300"/>
              <wp:docPr id="4" name=""/>
              <wp:cNvGraphicFramePr/>
              <a:graphic xmlns:a="http://schemas.openxmlformats.org/drawingml/2006/main">
                <a:graphicData uri="http://schemas.microsoft.com/office/word/2010/wordprocessingShape">
                  <wps:wsp>
                    <wps:cNvSpPr/>
                    <wps:spPr>
                      <a:xfrm>
                        <a:off x="1650300" y="3622837"/>
                        <a:ext cx="7391399" cy="314324"/>
                      </a:xfrm>
                      <a:prstGeom prst="rect">
                        <a:avLst/>
                      </a:prstGeom>
                      <a:solidFill>
                        <a:schemeClr val="lt1"/>
                      </a:solidFill>
                      <a:ln>
                        <a:noFill/>
                      </a:ln>
                    </wps:spPr>
                    <wps:txbx>
                      <w:txbxContent>
                        <w:p w:rsidR="006A23E4" w:rsidRDefault="006A23E4">
                          <w:pPr>
                            <w:textDirection w:val="btLr"/>
                          </w:pPr>
                        </w:p>
                      </w:txbxContent>
                    </wps:txbx>
                    <wps:bodyPr lIns="91425" tIns="45700" rIns="91425" bIns="45700" anchor="t" anchorCtr="0"/>
                  </wps:wsp>
                </a:graphicData>
              </a:graphic>
            </wp:anchor>
          </w:drawing>
        </mc:Choice>
        <mc:Fallback>
          <w:pict>
            <v:rect id="_x0000_s1026" style="position:absolute;left:0;text-align:left;margin-left:-1in;margin-top:-25pt;width:582pt;height: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" o:allowincell="f" fillcolor="white [3201]" stroked="f">
              <v:textbox inset="2.53958mm,1.2694mm,2.53958mm,1.2694mm">
                <w:txbxContent>
                  <w:p w:rsidR="006A23E4" w:rsidRDefault="006A23E4">
                    <w:pPr>
                      <w:textDirection w:val="btLr"/>
                    </w:pPr>
                  </w:p>
                </w:txbxContent>
              </v:textbox>
              <w10:wrap type="square" anchorx="margin"/>
            </v:rect>
          </w:pict>
        </mc:Fallback>
      </mc:AlternateContent>
    </w:r>
    <w:r>
      <w:rPr>
        <w:noProof/>
      </w:rPr>
      <w:drawing>
        <wp:anchor distT="0" distB="0" distL="0" distR="0" simplePos="0" relativeHeight="251659264" behindDoc="0" locked="0" layoutInCell="0" hidden="0" allowOverlap="1">
          <wp:simplePos x="0" y="0"/>
          <wp:positionH relativeFrom="margin">
            <wp:posOffset>-801369</wp:posOffset>
          </wp:positionH>
          <wp:positionV relativeFrom="paragraph">
            <wp:posOffset>-198119</wp:posOffset>
          </wp:positionV>
          <wp:extent cx="1590675" cy="861060"/>
          <wp:effectExtent l="0" t="0" r="0" b="0"/>
          <wp:wrapSquare wrapText="bothSides" distT="0" distB="0" distL="0" distR="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3E4" w:rsidRDefault="00B92330">
    <w:pPr>
      <w:spacing w:before="720"/>
      <w:jc w:val="center"/>
    </w:pPr>
    <w:r>
      <w:rPr>
        <w:noProof/>
      </w:rPr>
      <w:drawing>
        <wp:anchor distT="0" distB="0" distL="0" distR="0" simplePos="0" relativeHeight="251660288" behindDoc="0" locked="0" layoutInCell="0" hidden="0" allowOverlap="1">
          <wp:simplePos x="0" y="0"/>
          <wp:positionH relativeFrom="margin">
            <wp:posOffset>-760729</wp:posOffset>
          </wp:positionH>
          <wp:positionV relativeFrom="paragraph">
            <wp:posOffset>-184784</wp:posOffset>
          </wp:positionV>
          <wp:extent cx="1590675" cy="861060"/>
          <wp:effectExtent l="0" t="0" r="0"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p w:rsidR="006A23E4" w:rsidRDefault="00B92330">
    <w:pPr>
      <w:jc w:val="center"/>
    </w:pPr>
    <w:r>
      <w:rPr>
        <w:rFonts w:ascii="Montserrat" w:eastAsia="Montserrat" w:hAnsi="Montserrat" w:cs="Montserrat"/>
        <w:b/>
        <w:smallCaps/>
        <w:color w:val="00A99D"/>
        <w:sz w:val="32"/>
        <w:szCs w:val="32"/>
      </w:rPr>
      <w:t>CORNERSTONE 2017 RESOURCE</w:t>
    </w:r>
  </w:p>
  <w:p w:rsidR="006A23E4" w:rsidRDefault="006A23E4">
    <w:pPr>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37BA6"/>
    <w:multiLevelType w:val="multilevel"/>
    <w:tmpl w:val="ADB8F2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E4"/>
    <w:rsid w:val="006A23E4"/>
    <w:rsid w:val="007108B9"/>
    <w:rsid w:val="00B92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A4B1"/>
  <w15:docId w15:val="{D3B7574B-DB39-4C6C-82D7-06F53E7F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jc w:val="right"/>
      <w:outlineLvl w:val="1"/>
    </w:pPr>
    <w:rPr>
      <w:rFonts w:ascii="Questrial" w:eastAsia="Questrial" w:hAnsi="Questrial" w:cs="Questrial"/>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standcourier.com/20160507/160509537/the-rebecca-play-innovative-theater-project-uses-book-of-genesis-as-its-genes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O'Brien</dc:creator>
  <cp:lastModifiedBy>Katherine O'Brien</cp:lastModifiedBy>
  <cp:revision>2</cp:revision>
  <dcterms:created xsi:type="dcterms:W3CDTF">2017-04-04T20:16:00Z</dcterms:created>
  <dcterms:modified xsi:type="dcterms:W3CDTF">2017-04-04T20:16:00Z</dcterms:modified>
</cp:coreProperties>
</file>