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E0" w:rsidRDefault="00D40B82">
      <w:pPr>
        <w:pStyle w:val="Body"/>
        <w:jc w:val="center"/>
        <w:rPr>
          <w:rFonts w:ascii="Times New Roman" w:eastAsia="Times New Roman" w:hAnsi="Times New Roman" w:cs="Times New Roman"/>
          <w:sz w:val="32"/>
          <w:szCs w:val="32"/>
        </w:rPr>
      </w:pPr>
      <w:r>
        <w:rPr>
          <w:rFonts w:ascii="Times New Roman" w:hAnsi="Times New Roman"/>
          <w:sz w:val="32"/>
          <w:szCs w:val="32"/>
        </w:rPr>
        <w:t>Breaking Out of the Gender Box</w:t>
      </w:r>
      <w:r>
        <w:rPr>
          <w:rFonts w:ascii="Times New Roman" w:hAnsi="Times New Roman"/>
          <w:sz w:val="32"/>
          <w:szCs w:val="32"/>
        </w:rPr>
        <w:t xml:space="preserve"> </w:t>
      </w:r>
    </w:p>
    <w:p w:rsidR="00685FE0" w:rsidRPr="00C90355" w:rsidRDefault="00D40B82">
      <w:pPr>
        <w:pStyle w:val="Body"/>
        <w:jc w:val="center"/>
        <w:rPr>
          <w:rFonts w:ascii="Gotham Book" w:eastAsia="Times New Roman" w:hAnsi="Gotham Book" w:cs="Times New Roman"/>
          <w:sz w:val="32"/>
          <w:szCs w:val="32"/>
        </w:rPr>
      </w:pPr>
      <w:r w:rsidRPr="00C90355">
        <w:rPr>
          <w:rFonts w:ascii="Gotham Book" w:hAnsi="Gotham Book"/>
          <w:iCs/>
        </w:rPr>
        <w:t>Elective 2</w:t>
      </w:r>
      <w:r w:rsidRPr="00C90355">
        <w:rPr>
          <w:rFonts w:ascii="Gotham Book" w:hAnsi="Gotham Book"/>
        </w:rPr>
        <w:br/>
      </w:r>
    </w:p>
    <w:tbl>
      <w:tblPr>
        <w:tblW w:w="9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8010"/>
      </w:tblGrid>
      <w:tr w:rsidR="00685FE0">
        <w:trPr>
          <w:trHeight w:val="30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Author(s):</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widowControl w:val="0"/>
            </w:pPr>
            <w:r>
              <w:rPr>
                <w:rFonts w:ascii="Helvetica" w:hAnsi="Helvetica"/>
                <w:sz w:val="20"/>
                <w:szCs w:val="20"/>
              </w:rPr>
              <w:t>Ariella Rosen</w:t>
            </w:r>
          </w:p>
        </w:tc>
      </w:tr>
      <w:tr w:rsidR="00685FE0">
        <w:trPr>
          <w:trHeight w:val="97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summary:</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Helvetica" w:hAnsi="Helvetica"/>
                <w:sz w:val="20"/>
                <w:szCs w:val="20"/>
              </w:rPr>
              <w:t>An exploration of our personal experiences with gender at camp, framed by the creation story in</w:t>
            </w:r>
            <w:r w:rsidR="00C90355">
              <w:rPr>
                <w:rFonts w:ascii="Helvetica" w:hAnsi="Helvetica"/>
                <w:sz w:val="20"/>
                <w:szCs w:val="20"/>
              </w:rPr>
              <w:t xml:space="preserve"> the Torah. This session focuses</w:t>
            </w:r>
            <w:r>
              <w:rPr>
                <w:rFonts w:ascii="Helvetica" w:hAnsi="Helvetica"/>
                <w:sz w:val="20"/>
                <w:szCs w:val="20"/>
              </w:rPr>
              <w:t xml:space="preserve"> both on what we have experienced and how we can</w:t>
            </w:r>
            <w:r>
              <w:rPr>
                <w:rFonts w:ascii="Helvetica" w:hAnsi="Helvetica"/>
                <w:sz w:val="20"/>
                <w:szCs w:val="20"/>
              </w:rPr>
              <w:t xml:space="preserve"> effect culture change at camp. - </w:t>
            </w:r>
            <w:r>
              <w:rPr>
                <w:rFonts w:ascii="Helvetica" w:hAnsi="Helvetica"/>
                <w:i/>
                <w:iCs/>
                <w:sz w:val="20"/>
                <w:szCs w:val="20"/>
              </w:rPr>
              <w:t>Submitted by</w:t>
            </w:r>
            <w:r>
              <w:rPr>
                <w:rFonts w:ascii="Helvetica" w:hAnsi="Helvetica"/>
                <w:sz w:val="20"/>
                <w:szCs w:val="20"/>
              </w:rPr>
              <w:t xml:space="preserve"> </w:t>
            </w:r>
            <w:r>
              <w:rPr>
                <w:rFonts w:ascii="Helvetica" w:hAnsi="Helvetica"/>
                <w:i/>
                <w:iCs/>
                <w:sz w:val="20"/>
                <w:szCs w:val="20"/>
              </w:rPr>
              <w:t>Ariella Rosen</w:t>
            </w:r>
          </w:p>
        </w:tc>
      </w:tr>
      <w:tr w:rsidR="00685FE0">
        <w:trPr>
          <w:trHeight w:val="30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Topic(s):</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widowControl w:val="0"/>
            </w:pPr>
            <w:r>
              <w:rPr>
                <w:rFonts w:ascii="Helvetica" w:hAnsi="Helvetica"/>
                <w:sz w:val="20"/>
                <w:szCs w:val="20"/>
              </w:rPr>
              <w:t>Gender identity</w:t>
            </w:r>
          </w:p>
        </w:tc>
      </w:tr>
      <w:tr w:rsidR="00685FE0">
        <w:trPr>
          <w:trHeight w:val="97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Learning Objective:</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Helvetica" w:hAnsi="Helvetica"/>
                <w:sz w:val="20"/>
                <w:szCs w:val="20"/>
              </w:rPr>
              <w:t>Participants will recognize moments in which their own e</w:t>
            </w:r>
            <w:r w:rsidR="00C90355">
              <w:rPr>
                <w:rFonts w:ascii="Helvetica" w:hAnsi="Helvetica"/>
                <w:sz w:val="20"/>
                <w:szCs w:val="20"/>
              </w:rPr>
              <w:t>xperiences were influenced and a</w:t>
            </w:r>
            <w:r>
              <w:rPr>
                <w:rFonts w:ascii="Helvetica" w:hAnsi="Helvetica"/>
                <w:sz w:val="20"/>
                <w:szCs w:val="20"/>
              </w:rPr>
              <w:t xml:space="preserve">ffected by assumptions about gender. Participants will </w:t>
            </w:r>
            <w:r>
              <w:rPr>
                <w:rFonts w:ascii="Helvetica" w:hAnsi="Helvetica"/>
                <w:sz w:val="20"/>
                <w:szCs w:val="20"/>
              </w:rPr>
              <w:t>leave motivated to inspire their campers and broader camp community to think about gender in a more nuanced way.</w:t>
            </w:r>
          </w:p>
        </w:tc>
      </w:tr>
      <w:tr w:rsidR="00685FE0">
        <w:trPr>
          <w:trHeight w:val="49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Audience:</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widowControl w:val="0"/>
            </w:pPr>
            <w:r>
              <w:rPr>
                <w:rFonts w:ascii="Helvetica" w:hAnsi="Helvetica"/>
                <w:sz w:val="20"/>
                <w:szCs w:val="20"/>
              </w:rPr>
              <w:t xml:space="preserve">Ideal for ages 15 and up (can be modified for younger kids), with an ideal group size no fewer than 10, </w:t>
            </w:r>
            <w:r w:rsidR="00C90355">
              <w:rPr>
                <w:rFonts w:ascii="Helvetica" w:hAnsi="Helvetica"/>
                <w:sz w:val="20"/>
                <w:szCs w:val="20"/>
              </w:rPr>
              <w:t xml:space="preserve">but </w:t>
            </w:r>
            <w:r>
              <w:rPr>
                <w:rFonts w:ascii="Helvetica" w:hAnsi="Helvetica"/>
                <w:sz w:val="20"/>
                <w:szCs w:val="20"/>
              </w:rPr>
              <w:t xml:space="preserve">no more than 40. </w:t>
            </w:r>
          </w:p>
        </w:tc>
      </w:tr>
      <w:tr w:rsidR="00685FE0">
        <w:trPr>
          <w:trHeight w:val="30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TIMING:</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Helvetica" w:hAnsi="Helvetica"/>
                <w:sz w:val="20"/>
                <w:szCs w:val="20"/>
              </w:rPr>
              <w:t>90 minutes</w:t>
            </w:r>
          </w:p>
        </w:tc>
      </w:tr>
      <w:tr w:rsidR="00685FE0">
        <w:trPr>
          <w:trHeight w:val="30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AppendiCes:</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widowControl w:val="0"/>
            </w:pPr>
            <w:r>
              <w:rPr>
                <w:rFonts w:ascii="Helvetica" w:hAnsi="Helvetica"/>
                <w:sz w:val="20"/>
                <w:szCs w:val="20"/>
              </w:rPr>
              <w:t>Handout (story template), Handout (twilight scenes)</w:t>
            </w:r>
          </w:p>
        </w:tc>
      </w:tr>
      <w:tr w:rsidR="00685FE0">
        <w:trPr>
          <w:trHeight w:val="60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u w:color="00A99D"/>
              </w:rPr>
              <w:t>Materials Needed:</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widowControl w:val="0"/>
            </w:pPr>
            <w:r>
              <w:rPr>
                <w:rFonts w:ascii="Helvetica" w:hAnsi="Helvetica"/>
                <w:sz w:val="20"/>
                <w:szCs w:val="20"/>
              </w:rPr>
              <w:t>Copies of the story template, copies of twilight scenes, flipchart paper or other large paper, marker, pens</w:t>
            </w:r>
          </w:p>
        </w:tc>
      </w:tr>
      <w:tr w:rsidR="00685FE0">
        <w:trPr>
          <w:trHeight w:val="1930"/>
          <w:jc w:val="center"/>
        </w:trPr>
        <w:tc>
          <w:tcPr>
            <w:tcW w:w="198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pPr>
            <w:r>
              <w:rPr>
                <w:rFonts w:ascii="Times New Roman" w:hAnsi="Times New Roman"/>
                <w:b/>
                <w:bCs/>
                <w:caps/>
                <w:color w:val="00A99D"/>
                <w:sz w:val="22"/>
                <w:szCs w:val="22"/>
                <w:u w:color="00A99D"/>
              </w:rPr>
              <w:t>Set-UP DETAILS:</w:t>
            </w:r>
          </w:p>
        </w:tc>
        <w:tc>
          <w:tcPr>
            <w:tcW w:w="8010" w:type="dxa"/>
            <w:tcBorders>
              <w:top w:val="dotted" w:sz="4" w:space="0" w:color="00A99D"/>
              <w:left w:val="dotted" w:sz="4" w:space="0" w:color="00A99D"/>
              <w:bottom w:val="dotted" w:sz="4" w:space="0" w:color="00A99D"/>
              <w:right w:val="dotted" w:sz="4" w:space="0" w:color="00A99D"/>
            </w:tcBorders>
            <w:shd w:val="clear" w:color="auto" w:fill="auto"/>
            <w:tcMar>
              <w:top w:w="80" w:type="dxa"/>
              <w:left w:w="80" w:type="dxa"/>
              <w:bottom w:w="80" w:type="dxa"/>
              <w:right w:w="80" w:type="dxa"/>
            </w:tcMar>
          </w:tcPr>
          <w:p w:rsidR="00685FE0" w:rsidRDefault="00D40B82">
            <w:pPr>
              <w:pStyle w:val="Body"/>
              <w:widowControl w:val="0"/>
              <w:rPr>
                <w:rFonts w:ascii="Helvetica" w:eastAsia="Helvetica" w:hAnsi="Helvetica" w:cs="Helvetica"/>
                <w:sz w:val="20"/>
                <w:szCs w:val="20"/>
              </w:rPr>
            </w:pPr>
            <w:r>
              <w:rPr>
                <w:rFonts w:ascii="Helvetica" w:hAnsi="Helvetica"/>
                <w:sz w:val="20"/>
                <w:szCs w:val="20"/>
              </w:rPr>
              <w:t xml:space="preserve">This program should ideally be held </w:t>
            </w:r>
            <w:r>
              <w:rPr>
                <w:rFonts w:ascii="Helvetica" w:hAnsi="Helvetica"/>
                <w:sz w:val="20"/>
                <w:szCs w:val="20"/>
              </w:rPr>
              <w:t>in an enclosed or isolated space (where no one passing by could overhear). Having participants sitting in a circle (in chairs, on benches, or on the ground) will work best to create a sense of community and relationship. At each seat, place a pen, paper, a</w:t>
            </w:r>
            <w:r>
              <w:rPr>
                <w:rFonts w:ascii="Helvetica" w:hAnsi="Helvetica"/>
                <w:sz w:val="20"/>
                <w:szCs w:val="20"/>
              </w:rPr>
              <w:t>nd a clipboard (if needed) On the wall, tape a printout of twilight scenes (Handout 3) in color or projected on the wall. Cover it with large sheets of paper (like flipchart paper), with boxes drawn on the paper to look like bricks.</w:t>
            </w:r>
          </w:p>
        </w:tc>
      </w:tr>
    </w:tbl>
    <w:p w:rsidR="00685FE0" w:rsidRDefault="00685FE0">
      <w:pPr>
        <w:pStyle w:val="Body"/>
        <w:widowControl w:val="0"/>
        <w:jc w:val="center"/>
        <w:rPr>
          <w:rFonts w:ascii="Times New Roman" w:eastAsia="Times New Roman" w:hAnsi="Times New Roman" w:cs="Times New Roman"/>
          <w:sz w:val="32"/>
          <w:szCs w:val="32"/>
        </w:rPr>
      </w:pPr>
    </w:p>
    <w:p w:rsidR="00685FE0" w:rsidRDefault="00685FE0">
      <w:pPr>
        <w:pStyle w:val="Body"/>
        <w:rPr>
          <w:rFonts w:ascii="Franklin Gothic Book" w:eastAsia="Franklin Gothic Book" w:hAnsi="Franklin Gothic Book" w:cs="Franklin Gothic Book"/>
          <w:sz w:val="20"/>
          <w:szCs w:val="20"/>
        </w:rPr>
      </w:pPr>
    </w:p>
    <w:p w:rsidR="00685FE0" w:rsidRDefault="00D40B82">
      <w:pPr>
        <w:pStyle w:val="Body"/>
        <w:rPr>
          <w:rFonts w:ascii="Times New Roman" w:eastAsia="Times New Roman" w:hAnsi="Times New Roman" w:cs="Times New Roman"/>
          <w:b/>
          <w:bCs/>
          <w:smallCaps/>
        </w:rPr>
      </w:pPr>
      <w:r>
        <w:rPr>
          <w:rFonts w:ascii="Times New Roman" w:hAnsi="Times New Roman"/>
          <w:b/>
          <w:bCs/>
          <w:smallCaps/>
        </w:rPr>
        <w:t xml:space="preserve">Session Timeline &amp; </w:t>
      </w:r>
      <w:r>
        <w:rPr>
          <w:rFonts w:ascii="Times New Roman" w:hAnsi="Times New Roman"/>
          <w:b/>
          <w:bCs/>
          <w:smallCaps/>
        </w:rPr>
        <w:t>Outline:</w:t>
      </w:r>
    </w:p>
    <w:p w:rsidR="00685FE0" w:rsidRDefault="00685FE0">
      <w:pPr>
        <w:pStyle w:val="Body"/>
        <w:widowControl w:val="0"/>
        <w:rPr>
          <w:rFonts w:ascii="Helvetica" w:eastAsia="Helvetica" w:hAnsi="Helvetica" w:cs="Helvetica"/>
          <w:sz w:val="20"/>
          <w:szCs w:val="20"/>
        </w:rPr>
      </w:pP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00:00-00:10- Welcome and Introduction</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00:10-00:20- Day and Night in the Torah</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00:20-00:35- Exploring the Box (Writing Exercise)</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00:35-00:45- Twilight: Blurring the Lines</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 xml:space="preserve">00:45-00:55- </w:t>
      </w:r>
      <w:proofErr w:type="spellStart"/>
      <w:r>
        <w:rPr>
          <w:rFonts w:ascii="Helvetica" w:hAnsi="Helvetica"/>
          <w:b/>
          <w:bCs/>
          <w:sz w:val="20"/>
          <w:szCs w:val="20"/>
        </w:rPr>
        <w:t>Hevruta</w:t>
      </w:r>
      <w:proofErr w:type="spellEnd"/>
      <w:r>
        <w:rPr>
          <w:rFonts w:ascii="Helvetica" w:hAnsi="Helvetica"/>
          <w:b/>
          <w:bCs/>
          <w:sz w:val="20"/>
          <w:szCs w:val="20"/>
        </w:rPr>
        <w:t xml:space="preserve"> (Partner Share)</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00:55-01:05- Changing the Narrative (Wr</w:t>
      </w:r>
      <w:r>
        <w:rPr>
          <w:rFonts w:ascii="Helvetica" w:hAnsi="Helvetica"/>
          <w:b/>
          <w:bCs/>
          <w:sz w:val="20"/>
          <w:szCs w:val="20"/>
        </w:rPr>
        <w:t>iting Exercise)</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01:05-01:15- Reclaiming Twilight</w:t>
      </w:r>
    </w:p>
    <w:p w:rsidR="00685FE0" w:rsidRDefault="00D40B82">
      <w:pPr>
        <w:pStyle w:val="Body"/>
        <w:widowControl w:val="0"/>
        <w:rPr>
          <w:rFonts w:ascii="Helvetica" w:eastAsia="Helvetica" w:hAnsi="Helvetica" w:cs="Helvetica"/>
          <w:b/>
          <w:bCs/>
          <w:sz w:val="20"/>
          <w:szCs w:val="20"/>
        </w:rPr>
      </w:pPr>
      <w:r>
        <w:rPr>
          <w:rFonts w:ascii="Helvetica" w:hAnsi="Helvetica"/>
          <w:b/>
          <w:bCs/>
          <w:sz w:val="20"/>
          <w:szCs w:val="20"/>
        </w:rPr>
        <w:t>01:15-01:30- Debrief</w:t>
      </w:r>
    </w:p>
    <w:p w:rsidR="00685FE0" w:rsidRDefault="00685FE0">
      <w:pPr>
        <w:pStyle w:val="Body"/>
        <w:widowControl w:val="0"/>
        <w:rPr>
          <w:rFonts w:ascii="Helvetica" w:eastAsia="Helvetica" w:hAnsi="Helvetica" w:cs="Helvetica"/>
          <w:sz w:val="20"/>
          <w:szCs w:val="20"/>
        </w:rPr>
      </w:pPr>
    </w:p>
    <w:p w:rsidR="00685FE0" w:rsidRDefault="00685FE0">
      <w:pPr>
        <w:pStyle w:val="Body"/>
        <w:rPr>
          <w:rFonts w:ascii="Helvetica" w:eastAsia="Helvetica" w:hAnsi="Helvetica" w:cs="Helvetica"/>
          <w:sz w:val="20"/>
          <w:szCs w:val="20"/>
        </w:rPr>
      </w:pPr>
    </w:p>
    <w:p w:rsidR="00C90355" w:rsidRDefault="00C90355">
      <w:pPr>
        <w:pStyle w:val="Body"/>
        <w:rPr>
          <w:rFonts w:ascii="Helvetica" w:hAnsi="Helvetica"/>
          <w:b/>
          <w:bCs/>
          <w:sz w:val="20"/>
          <w:szCs w:val="20"/>
        </w:rPr>
      </w:pPr>
    </w:p>
    <w:p w:rsidR="00C90355" w:rsidRDefault="00C90355">
      <w:pPr>
        <w:pStyle w:val="Body"/>
        <w:rPr>
          <w:rFonts w:ascii="Helvetica" w:hAnsi="Helvetica"/>
          <w:b/>
          <w:bCs/>
          <w:sz w:val="20"/>
          <w:szCs w:val="20"/>
        </w:rPr>
      </w:pPr>
    </w:p>
    <w:p w:rsidR="00C90355" w:rsidRDefault="00C90355">
      <w:pPr>
        <w:pStyle w:val="Body"/>
        <w:rPr>
          <w:rFonts w:ascii="Helvetica" w:hAnsi="Helvetica"/>
          <w:b/>
          <w:bCs/>
          <w:sz w:val="20"/>
          <w:szCs w:val="20"/>
        </w:rPr>
      </w:pPr>
    </w:p>
    <w:p w:rsidR="00C90355" w:rsidRDefault="00C90355">
      <w:pPr>
        <w:pStyle w:val="Body"/>
        <w:rPr>
          <w:rFonts w:ascii="Helvetica" w:hAnsi="Helvetica"/>
          <w:b/>
          <w:bCs/>
          <w:sz w:val="20"/>
          <w:szCs w:val="20"/>
        </w:rPr>
      </w:pPr>
    </w:p>
    <w:p w:rsidR="00C90355" w:rsidRDefault="00C90355">
      <w:pPr>
        <w:pStyle w:val="Body"/>
        <w:rPr>
          <w:rFonts w:ascii="Helvetica" w:hAnsi="Helvetica"/>
          <w:b/>
          <w:bCs/>
          <w:sz w:val="20"/>
          <w:szCs w:val="20"/>
        </w:rPr>
      </w:pPr>
    </w:p>
    <w:p w:rsidR="00685FE0" w:rsidRDefault="00D40B82">
      <w:pPr>
        <w:pStyle w:val="Body"/>
        <w:rPr>
          <w:rFonts w:ascii="Helvetica" w:eastAsia="Helvetica" w:hAnsi="Helvetica" w:cs="Helvetica"/>
          <w:b/>
          <w:bCs/>
          <w:sz w:val="20"/>
          <w:szCs w:val="20"/>
        </w:rPr>
      </w:pPr>
      <w:r>
        <w:rPr>
          <w:rFonts w:ascii="Helvetica" w:hAnsi="Helvetica"/>
          <w:b/>
          <w:bCs/>
          <w:sz w:val="20"/>
          <w:szCs w:val="20"/>
        </w:rPr>
        <w:t>Welcome and Introduction (10 min.)</w:t>
      </w:r>
    </w:p>
    <w:p w:rsidR="00685FE0" w:rsidRDefault="00D40B82" w:rsidP="00C90355">
      <w:pPr>
        <w:pStyle w:val="Body"/>
        <w:numPr>
          <w:ilvl w:val="0"/>
          <w:numId w:val="4"/>
        </w:numPr>
        <w:rPr>
          <w:rFonts w:ascii="Helvetica" w:eastAsia="Helvetica" w:hAnsi="Helvetica" w:cs="Helvetica"/>
          <w:sz w:val="20"/>
          <w:szCs w:val="20"/>
        </w:rPr>
      </w:pPr>
      <w:r>
        <w:rPr>
          <w:rFonts w:ascii="Helvetica" w:hAnsi="Helvetica"/>
          <w:sz w:val="20"/>
          <w:szCs w:val="20"/>
        </w:rPr>
        <w:t>Give participants an overview of the flow of the session.</w:t>
      </w:r>
    </w:p>
    <w:p w:rsidR="00685FE0" w:rsidRDefault="00D40B82" w:rsidP="00C90355">
      <w:pPr>
        <w:pStyle w:val="Body"/>
        <w:numPr>
          <w:ilvl w:val="0"/>
          <w:numId w:val="4"/>
        </w:numPr>
        <w:rPr>
          <w:rFonts w:ascii="Helvetica" w:eastAsia="Helvetica" w:hAnsi="Helvetica" w:cs="Helvetica"/>
          <w:sz w:val="20"/>
          <w:szCs w:val="20"/>
        </w:rPr>
      </w:pPr>
      <w:r>
        <w:rPr>
          <w:rFonts w:ascii="Helvetica" w:hAnsi="Helvetica"/>
          <w:sz w:val="20"/>
          <w:szCs w:val="20"/>
        </w:rPr>
        <w:lastRenderedPageBreak/>
        <w:t xml:space="preserve">Agree on confidentiality and communication norms (such as using </w:t>
      </w:r>
      <w:r>
        <w:rPr>
          <w:rFonts w:ascii="Helvetica" w:hAnsi="Helvetica"/>
          <w:sz w:val="20"/>
          <w:szCs w:val="20"/>
        </w:rPr>
        <w:t>“</w:t>
      </w:r>
      <w:r>
        <w:rPr>
          <w:rFonts w:ascii="Helvetica" w:hAnsi="Helvetica"/>
          <w:sz w:val="20"/>
          <w:szCs w:val="20"/>
        </w:rPr>
        <w:t>I</w:t>
      </w:r>
      <w:r>
        <w:rPr>
          <w:rFonts w:ascii="Helvetica" w:hAnsi="Helvetica"/>
          <w:sz w:val="20"/>
          <w:szCs w:val="20"/>
        </w:rPr>
        <w:t xml:space="preserve">” </w:t>
      </w:r>
      <w:r>
        <w:rPr>
          <w:rFonts w:ascii="Helvetica" w:hAnsi="Helvetica"/>
          <w:sz w:val="20"/>
          <w:szCs w:val="20"/>
        </w:rPr>
        <w:t xml:space="preserve">statements and not </w:t>
      </w:r>
      <w:r>
        <w:rPr>
          <w:rFonts w:ascii="Helvetica" w:hAnsi="Helvetica"/>
          <w:sz w:val="20"/>
          <w:szCs w:val="20"/>
        </w:rPr>
        <w:t>making generalizations or assumptions about others)</w:t>
      </w:r>
    </w:p>
    <w:p w:rsidR="00685FE0" w:rsidRDefault="00D40B82" w:rsidP="00C90355">
      <w:pPr>
        <w:pStyle w:val="Body"/>
        <w:numPr>
          <w:ilvl w:val="0"/>
          <w:numId w:val="4"/>
        </w:numPr>
        <w:rPr>
          <w:rFonts w:ascii="Helvetica" w:eastAsia="Helvetica" w:hAnsi="Helvetica" w:cs="Helvetica"/>
          <w:sz w:val="20"/>
          <w:szCs w:val="20"/>
        </w:rPr>
      </w:pPr>
      <w:r>
        <w:rPr>
          <w:rFonts w:ascii="Helvetica" w:hAnsi="Helvetica"/>
          <w:sz w:val="20"/>
          <w:szCs w:val="20"/>
        </w:rPr>
        <w:t xml:space="preserve">Go around the room and share the following: Name, camp, pronouns, and the answer to the question: </w:t>
      </w:r>
      <w:r>
        <w:rPr>
          <w:rFonts w:ascii="Helvetica" w:hAnsi="Helvetica"/>
          <w:sz w:val="20"/>
          <w:szCs w:val="20"/>
        </w:rPr>
        <w:t>“</w:t>
      </w:r>
      <w:r>
        <w:rPr>
          <w:rFonts w:ascii="Helvetica" w:hAnsi="Helvetica"/>
          <w:sz w:val="20"/>
          <w:szCs w:val="20"/>
        </w:rPr>
        <w:t>When does day end and night begin?</w:t>
      </w:r>
      <w:r>
        <w:rPr>
          <w:rFonts w:ascii="Helvetica" w:hAnsi="Helvetica"/>
          <w:sz w:val="20"/>
          <w:szCs w:val="20"/>
        </w:rPr>
        <w:t xml:space="preserve">” </w:t>
      </w:r>
    </w:p>
    <w:p w:rsidR="00685FE0" w:rsidRDefault="00685FE0">
      <w:pPr>
        <w:pStyle w:val="Body"/>
        <w:rPr>
          <w:rFonts w:ascii="Helvetica" w:eastAsia="Helvetica" w:hAnsi="Helvetica" w:cs="Helvetica"/>
          <w:sz w:val="20"/>
          <w:szCs w:val="20"/>
        </w:rPr>
      </w:pPr>
    </w:p>
    <w:p w:rsidR="00C90355" w:rsidRDefault="00C90355">
      <w:pPr>
        <w:pStyle w:val="Body"/>
        <w:rPr>
          <w:rFonts w:ascii="Helvetica" w:eastAsia="Helvetica" w:hAnsi="Helvetica" w:cs="Helvetica"/>
          <w:sz w:val="20"/>
          <w:szCs w:val="20"/>
        </w:rPr>
      </w:pPr>
    </w:p>
    <w:p w:rsidR="00685FE0" w:rsidRDefault="00D40B82">
      <w:pPr>
        <w:pStyle w:val="Body"/>
        <w:rPr>
          <w:rFonts w:ascii="Helvetica" w:eastAsia="Helvetica" w:hAnsi="Helvetica" w:cs="Helvetica"/>
          <w:b/>
          <w:bCs/>
          <w:sz w:val="20"/>
          <w:szCs w:val="20"/>
        </w:rPr>
      </w:pPr>
      <w:r>
        <w:rPr>
          <w:rFonts w:ascii="Helvetica" w:hAnsi="Helvetica"/>
          <w:b/>
          <w:bCs/>
          <w:sz w:val="20"/>
          <w:szCs w:val="20"/>
        </w:rPr>
        <w:t>Day and Night in the Torah (10 min.)</w:t>
      </w:r>
    </w:p>
    <w:p w:rsidR="00685FE0" w:rsidRDefault="00D40B82">
      <w:pPr>
        <w:pStyle w:val="Body"/>
        <w:rPr>
          <w:rFonts w:ascii="Helvetica" w:eastAsia="Helvetica" w:hAnsi="Helvetica" w:cs="Helvetica"/>
          <w:sz w:val="20"/>
          <w:szCs w:val="20"/>
        </w:rPr>
      </w:pPr>
      <w:r>
        <w:rPr>
          <w:rFonts w:ascii="Helvetica" w:hAnsi="Helvetica"/>
          <w:sz w:val="20"/>
          <w:szCs w:val="20"/>
        </w:rPr>
        <w:t xml:space="preserve">Show participants the Torah </w:t>
      </w:r>
      <w:r>
        <w:rPr>
          <w:rFonts w:ascii="Helvetica" w:hAnsi="Helvetica"/>
          <w:sz w:val="20"/>
          <w:szCs w:val="20"/>
        </w:rPr>
        <w:t>verse (Genesis 1:5, prewritten on flipchart paper) and discuss:</w:t>
      </w:r>
    </w:p>
    <w:p w:rsidR="00685FE0" w:rsidRDefault="00D40B82" w:rsidP="00C90355">
      <w:pPr>
        <w:pStyle w:val="Body"/>
        <w:numPr>
          <w:ilvl w:val="1"/>
          <w:numId w:val="6"/>
        </w:numPr>
        <w:ind w:left="720"/>
        <w:rPr>
          <w:rFonts w:ascii="Helvetica" w:eastAsia="Helvetica" w:hAnsi="Helvetica" w:cs="Helvetica"/>
          <w:sz w:val="20"/>
          <w:szCs w:val="20"/>
        </w:rPr>
      </w:pPr>
      <w:r>
        <w:rPr>
          <w:rFonts w:ascii="Helvetica" w:eastAsia="Helvetica" w:hAnsi="Helvetica" w:cs="Helvetica"/>
          <w:sz w:val="20"/>
          <w:szCs w:val="20"/>
        </w:rPr>
        <w:t>What words jump out when you first read it?</w:t>
      </w:r>
    </w:p>
    <w:p w:rsidR="00685FE0" w:rsidRDefault="00D40B82" w:rsidP="00C90355">
      <w:pPr>
        <w:pStyle w:val="Body"/>
        <w:numPr>
          <w:ilvl w:val="1"/>
          <w:numId w:val="6"/>
        </w:numPr>
        <w:ind w:left="720"/>
        <w:rPr>
          <w:rFonts w:ascii="Helvetica" w:eastAsia="Helvetica" w:hAnsi="Helvetica" w:cs="Helvetica"/>
          <w:sz w:val="20"/>
          <w:szCs w:val="20"/>
        </w:rPr>
      </w:pPr>
      <w:r>
        <w:rPr>
          <w:rFonts w:ascii="Helvetica" w:eastAsia="Helvetica" w:hAnsi="Helvetica" w:cs="Helvetica"/>
          <w:sz w:val="20"/>
          <w:szCs w:val="20"/>
        </w:rPr>
        <w:t xml:space="preserve">What is evening (and morning)? How is it different from night (and day)? </w:t>
      </w:r>
    </w:p>
    <w:p w:rsidR="00685FE0" w:rsidRDefault="00D40B82" w:rsidP="00C90355">
      <w:pPr>
        <w:pStyle w:val="Body"/>
        <w:numPr>
          <w:ilvl w:val="1"/>
          <w:numId w:val="6"/>
        </w:numPr>
        <w:ind w:left="720"/>
        <w:rPr>
          <w:rFonts w:ascii="Helvetica" w:eastAsia="Helvetica" w:hAnsi="Helvetica" w:cs="Helvetica"/>
          <w:sz w:val="20"/>
          <w:szCs w:val="20"/>
        </w:rPr>
      </w:pPr>
      <w:r>
        <w:rPr>
          <w:rFonts w:ascii="Helvetica" w:eastAsia="Helvetica" w:hAnsi="Helvetica" w:cs="Helvetica"/>
          <w:sz w:val="20"/>
          <w:szCs w:val="20"/>
        </w:rPr>
        <w:t xml:space="preserve">What are all of these different terms doing here? </w:t>
      </w:r>
    </w:p>
    <w:p w:rsidR="00685FE0" w:rsidRDefault="00D40B82" w:rsidP="00C90355">
      <w:pPr>
        <w:pStyle w:val="Body"/>
        <w:numPr>
          <w:ilvl w:val="1"/>
          <w:numId w:val="6"/>
        </w:numPr>
        <w:ind w:left="720"/>
        <w:rPr>
          <w:rFonts w:ascii="Helvetica" w:eastAsia="Helvetica" w:hAnsi="Helvetica" w:cs="Helvetica"/>
          <w:sz w:val="20"/>
          <w:szCs w:val="20"/>
        </w:rPr>
      </w:pPr>
      <w:r>
        <w:rPr>
          <w:rFonts w:ascii="Helvetica" w:eastAsia="Helvetica" w:hAnsi="Helvetica" w:cs="Helvetica"/>
          <w:sz w:val="20"/>
          <w:szCs w:val="20"/>
        </w:rPr>
        <w:t>What is helpful abo</w:t>
      </w:r>
      <w:r>
        <w:rPr>
          <w:rFonts w:ascii="Helvetica" w:eastAsia="Helvetica" w:hAnsi="Helvetica" w:cs="Helvetica"/>
          <w:sz w:val="20"/>
          <w:szCs w:val="20"/>
        </w:rPr>
        <w:t xml:space="preserve">ut having </w:t>
      </w:r>
      <w:r>
        <w:rPr>
          <w:rFonts w:ascii="Helvetica" w:hAnsi="Helvetica"/>
          <w:sz w:val="20"/>
          <w:szCs w:val="20"/>
        </w:rPr>
        <w:t>“</w:t>
      </w:r>
      <w:r>
        <w:rPr>
          <w:rFonts w:ascii="Helvetica" w:hAnsi="Helvetica"/>
          <w:sz w:val="20"/>
          <w:szCs w:val="20"/>
        </w:rPr>
        <w:t>day</w:t>
      </w:r>
      <w:r>
        <w:rPr>
          <w:rFonts w:ascii="Helvetica" w:hAnsi="Helvetica"/>
          <w:sz w:val="20"/>
          <w:szCs w:val="20"/>
        </w:rPr>
        <w:t xml:space="preserve">” </w:t>
      </w:r>
      <w:r>
        <w:rPr>
          <w:rFonts w:ascii="Helvetica" w:hAnsi="Helvetica"/>
          <w:sz w:val="20"/>
          <w:szCs w:val="20"/>
        </w:rPr>
        <w:t xml:space="preserve">and </w:t>
      </w:r>
      <w:r>
        <w:rPr>
          <w:rFonts w:ascii="Helvetica" w:hAnsi="Helvetica"/>
          <w:sz w:val="20"/>
          <w:szCs w:val="20"/>
        </w:rPr>
        <w:t>“</w:t>
      </w:r>
      <w:r>
        <w:rPr>
          <w:rFonts w:ascii="Helvetica" w:hAnsi="Helvetica"/>
          <w:sz w:val="20"/>
          <w:szCs w:val="20"/>
        </w:rPr>
        <w:t>night</w:t>
      </w:r>
      <w:r>
        <w:rPr>
          <w:rFonts w:ascii="Helvetica" w:hAnsi="Helvetica"/>
          <w:sz w:val="20"/>
          <w:szCs w:val="20"/>
        </w:rPr>
        <w:t xml:space="preserve">” </w:t>
      </w:r>
      <w:r>
        <w:rPr>
          <w:rFonts w:ascii="Helvetica" w:hAnsi="Helvetica"/>
          <w:sz w:val="20"/>
          <w:szCs w:val="20"/>
        </w:rPr>
        <w:t>as categories? What is challenging about having these categories?</w:t>
      </w:r>
    </w:p>
    <w:p w:rsidR="00685FE0" w:rsidRDefault="00D40B82">
      <w:pPr>
        <w:pStyle w:val="Body"/>
        <w:rPr>
          <w:rFonts w:ascii="Helvetica" w:eastAsia="Helvetica" w:hAnsi="Helvetica" w:cs="Helvetica"/>
          <w:sz w:val="20"/>
          <w:szCs w:val="20"/>
        </w:rPr>
      </w:pPr>
      <w:r>
        <w:rPr>
          <w:rFonts w:ascii="Helvetica" w:eastAsia="Helvetica" w:hAnsi="Helvetica" w:cs="Helvetica"/>
          <w:sz w:val="20"/>
          <w:szCs w:val="20"/>
        </w:rPr>
        <w:tab/>
      </w: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b/>
          <w:bCs/>
          <w:sz w:val="20"/>
          <w:szCs w:val="20"/>
        </w:rPr>
      </w:pPr>
      <w:r>
        <w:rPr>
          <w:rFonts w:ascii="Helvetica" w:hAnsi="Helvetica"/>
          <w:b/>
          <w:bCs/>
          <w:sz w:val="20"/>
          <w:szCs w:val="20"/>
        </w:rPr>
        <w:t>Exploring the Box (15 min.)</w:t>
      </w:r>
    </w:p>
    <w:p w:rsidR="00685FE0" w:rsidRDefault="00D40B82">
      <w:pPr>
        <w:pStyle w:val="Body"/>
        <w:rPr>
          <w:rFonts w:ascii="Helvetica" w:eastAsia="Helvetica" w:hAnsi="Helvetica" w:cs="Helvetica"/>
          <w:sz w:val="20"/>
          <w:szCs w:val="20"/>
        </w:rPr>
      </w:pPr>
      <w:r>
        <w:rPr>
          <w:rFonts w:ascii="Helvetica" w:hAnsi="Helvetica"/>
          <w:sz w:val="20"/>
          <w:szCs w:val="20"/>
        </w:rPr>
        <w:t xml:space="preserve">Hand out the story template (Handout 2). </w:t>
      </w:r>
    </w:p>
    <w:p w:rsidR="00685FE0" w:rsidRDefault="00D40B82">
      <w:pPr>
        <w:pStyle w:val="Body"/>
        <w:rPr>
          <w:rFonts w:ascii="Helvetica" w:eastAsia="Helvetica" w:hAnsi="Helvetica" w:cs="Helvetica"/>
          <w:sz w:val="20"/>
          <w:szCs w:val="20"/>
        </w:rPr>
      </w:pPr>
      <w:r>
        <w:rPr>
          <w:rFonts w:ascii="Helvetica" w:hAnsi="Helvetica"/>
          <w:sz w:val="20"/>
          <w:szCs w:val="20"/>
        </w:rPr>
        <w:t>Ask participants to think about a time that they felt stuck in a category, experience, or</w:t>
      </w:r>
      <w:r w:rsidR="00C90355">
        <w:rPr>
          <w:rFonts w:ascii="Helvetica" w:hAnsi="Helvetica"/>
          <w:sz w:val="20"/>
          <w:szCs w:val="20"/>
        </w:rPr>
        <w:t xml:space="preserve"> space in which, </w:t>
      </w:r>
      <w:r>
        <w:rPr>
          <w:rFonts w:ascii="Helvetica" w:hAnsi="Helvetica"/>
          <w:sz w:val="20"/>
          <w:szCs w:val="20"/>
        </w:rPr>
        <w:t xml:space="preserve">due to gender, </w:t>
      </w:r>
      <w:r w:rsidR="00C90355">
        <w:rPr>
          <w:rFonts w:ascii="Helvetica" w:hAnsi="Helvetica"/>
          <w:sz w:val="20"/>
          <w:szCs w:val="20"/>
        </w:rPr>
        <w:t xml:space="preserve">they </w:t>
      </w:r>
      <w:r>
        <w:rPr>
          <w:rFonts w:ascii="Helvetica" w:hAnsi="Helvetica"/>
          <w:sz w:val="20"/>
          <w:szCs w:val="20"/>
        </w:rPr>
        <w:t>felt uncomfortable or otherwise not right. This can be an experience that happened at camp, but doesn</w:t>
      </w:r>
      <w:r>
        <w:rPr>
          <w:rFonts w:ascii="Helvetica" w:hAnsi="Helvetica"/>
          <w:sz w:val="20"/>
          <w:szCs w:val="20"/>
        </w:rPr>
        <w:t>’</w:t>
      </w:r>
      <w:r>
        <w:rPr>
          <w:rFonts w:ascii="Helvetica" w:hAnsi="Helvetica"/>
          <w:sz w:val="20"/>
          <w:szCs w:val="20"/>
        </w:rPr>
        <w:t xml:space="preserve">t have to be. Write the story of that moment in the center box of the template. </w:t>
      </w:r>
      <w:r>
        <w:rPr>
          <w:rFonts w:ascii="Helvetica" w:hAnsi="Helvetica"/>
          <w:sz w:val="20"/>
          <w:szCs w:val="20"/>
        </w:rPr>
        <w:t>Ask participants to underline or circle th</w:t>
      </w:r>
      <w:r>
        <w:rPr>
          <w:rFonts w:ascii="Helvetica" w:hAnsi="Helvetica"/>
          <w:sz w:val="20"/>
          <w:szCs w:val="20"/>
        </w:rPr>
        <w:t xml:space="preserve">e three most important phrases or words in their story. </w:t>
      </w: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 xml:space="preserve">Invite volunteers to share their stories. If there are many volunteers, ask them to focus only on the underlined parts of their stories. </w:t>
      </w:r>
      <w:r>
        <w:rPr>
          <w:rFonts w:ascii="Helvetica" w:hAnsi="Helvetica"/>
          <w:sz w:val="20"/>
          <w:szCs w:val="20"/>
        </w:rPr>
        <w:tab/>
      </w:r>
    </w:p>
    <w:p w:rsidR="00685FE0" w:rsidRDefault="00685FE0">
      <w:pPr>
        <w:pStyle w:val="Body"/>
        <w:rPr>
          <w:rFonts w:ascii="Helvetica" w:eastAsia="Helvetica" w:hAnsi="Helvetica" w:cs="Helvetica"/>
          <w:sz w:val="20"/>
          <w:szCs w:val="20"/>
        </w:rPr>
      </w:pP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b/>
          <w:bCs/>
          <w:sz w:val="20"/>
          <w:szCs w:val="20"/>
        </w:rPr>
      </w:pPr>
      <w:r>
        <w:rPr>
          <w:rFonts w:ascii="Helvetica" w:hAnsi="Helvetica"/>
          <w:b/>
          <w:bCs/>
          <w:sz w:val="20"/>
          <w:szCs w:val="20"/>
        </w:rPr>
        <w:t>What is Twilight? Blurring the Lines (10 min.)</w:t>
      </w:r>
    </w:p>
    <w:p w:rsidR="00685FE0" w:rsidRDefault="00D40B82">
      <w:pPr>
        <w:pStyle w:val="Body"/>
        <w:rPr>
          <w:rFonts w:ascii="Helvetica" w:eastAsia="Helvetica" w:hAnsi="Helvetica" w:cs="Helvetica"/>
          <w:sz w:val="20"/>
          <w:szCs w:val="20"/>
        </w:rPr>
      </w:pPr>
      <w:r>
        <w:rPr>
          <w:rFonts w:ascii="Helvetica" w:hAnsi="Helvetica"/>
          <w:sz w:val="20"/>
          <w:szCs w:val="20"/>
        </w:rPr>
        <w:t>Transition</w:t>
      </w:r>
      <w:r>
        <w:rPr>
          <w:rFonts w:ascii="Helvetica" w:hAnsi="Helvetica"/>
          <w:sz w:val="20"/>
          <w:szCs w:val="20"/>
        </w:rPr>
        <w:t xml:space="preserve"> participants to </w:t>
      </w:r>
      <w:r w:rsidR="00C90355">
        <w:rPr>
          <w:rFonts w:ascii="Helvetica" w:hAnsi="Helvetica"/>
          <w:sz w:val="20"/>
          <w:szCs w:val="20"/>
        </w:rPr>
        <w:t xml:space="preserve">the </w:t>
      </w:r>
      <w:r>
        <w:rPr>
          <w:rFonts w:ascii="Helvetica" w:hAnsi="Helvetica"/>
          <w:sz w:val="20"/>
          <w:szCs w:val="20"/>
        </w:rPr>
        <w:t xml:space="preserve">writing workshop segment. Explain that it is now their turn to blur the fixed categories of </w:t>
      </w:r>
      <w:r>
        <w:rPr>
          <w:rFonts w:ascii="Helvetica" w:hAnsi="Helvetica"/>
          <w:sz w:val="20"/>
          <w:szCs w:val="20"/>
        </w:rPr>
        <w:t>“</w:t>
      </w:r>
      <w:r>
        <w:rPr>
          <w:rFonts w:ascii="Helvetica" w:hAnsi="Helvetica"/>
          <w:sz w:val="20"/>
          <w:szCs w:val="20"/>
        </w:rPr>
        <w:t>day</w:t>
      </w:r>
      <w:r>
        <w:rPr>
          <w:rFonts w:ascii="Helvetica" w:hAnsi="Helvetica"/>
          <w:sz w:val="20"/>
          <w:szCs w:val="20"/>
        </w:rPr>
        <w:t xml:space="preserve">” </w:t>
      </w:r>
      <w:r>
        <w:rPr>
          <w:rFonts w:ascii="Helvetica" w:hAnsi="Helvetica"/>
          <w:sz w:val="20"/>
          <w:szCs w:val="20"/>
        </w:rPr>
        <w:t xml:space="preserve">and </w:t>
      </w:r>
      <w:r>
        <w:rPr>
          <w:rFonts w:ascii="Helvetica" w:hAnsi="Helvetica"/>
          <w:sz w:val="20"/>
          <w:szCs w:val="20"/>
        </w:rPr>
        <w:t>“</w:t>
      </w:r>
      <w:r>
        <w:rPr>
          <w:rFonts w:ascii="Helvetica" w:hAnsi="Helvetica"/>
          <w:sz w:val="20"/>
          <w:szCs w:val="20"/>
        </w:rPr>
        <w:t>night</w:t>
      </w:r>
      <w:r>
        <w:rPr>
          <w:rFonts w:ascii="Helvetica" w:hAnsi="Helvetica"/>
          <w:sz w:val="20"/>
          <w:szCs w:val="20"/>
        </w:rPr>
        <w:t xml:space="preserve">” </w:t>
      </w:r>
      <w:r>
        <w:rPr>
          <w:rFonts w:ascii="Helvetica" w:hAnsi="Helvetica"/>
          <w:sz w:val="20"/>
          <w:szCs w:val="20"/>
        </w:rPr>
        <w:t>in their own stories, with a little help from their peers.</w:t>
      </w: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First, discuss as a group:</w:t>
      </w:r>
    </w:p>
    <w:p w:rsidR="00685FE0" w:rsidRDefault="00D40B82" w:rsidP="00C90355">
      <w:pPr>
        <w:pStyle w:val="Body"/>
        <w:numPr>
          <w:ilvl w:val="0"/>
          <w:numId w:val="7"/>
        </w:numPr>
        <w:rPr>
          <w:rFonts w:ascii="Helvetica" w:eastAsia="Helvetica" w:hAnsi="Helvetica" w:cs="Helvetica"/>
          <w:sz w:val="20"/>
          <w:szCs w:val="20"/>
        </w:rPr>
      </w:pPr>
      <w:r>
        <w:rPr>
          <w:rFonts w:ascii="Helvetica" w:hAnsi="Helvetica"/>
          <w:sz w:val="20"/>
          <w:szCs w:val="20"/>
        </w:rPr>
        <w:t xml:space="preserve">What is twilight? </w:t>
      </w:r>
    </w:p>
    <w:p w:rsidR="00685FE0" w:rsidRDefault="00D40B82" w:rsidP="00C90355">
      <w:pPr>
        <w:pStyle w:val="Body"/>
        <w:numPr>
          <w:ilvl w:val="0"/>
          <w:numId w:val="7"/>
        </w:numPr>
        <w:rPr>
          <w:rFonts w:ascii="Helvetica" w:eastAsia="Helvetica" w:hAnsi="Helvetica" w:cs="Helvetica"/>
          <w:sz w:val="20"/>
          <w:szCs w:val="20"/>
        </w:rPr>
      </w:pPr>
      <w:r>
        <w:rPr>
          <w:rFonts w:ascii="Helvetica" w:hAnsi="Helvetica"/>
          <w:sz w:val="20"/>
          <w:szCs w:val="20"/>
        </w:rPr>
        <w:t>How do you know it</w:t>
      </w:r>
      <w:r>
        <w:rPr>
          <w:rFonts w:ascii="Helvetica" w:hAnsi="Helvetica"/>
          <w:sz w:val="20"/>
          <w:szCs w:val="20"/>
        </w:rPr>
        <w:t>’</w:t>
      </w:r>
      <w:r>
        <w:rPr>
          <w:rFonts w:ascii="Helvetica" w:hAnsi="Helvetica"/>
          <w:sz w:val="20"/>
          <w:szCs w:val="20"/>
        </w:rPr>
        <w:t xml:space="preserve">s twilight? </w:t>
      </w:r>
    </w:p>
    <w:p w:rsidR="00C90355" w:rsidRDefault="00C90355">
      <w:pPr>
        <w:pStyle w:val="Body"/>
        <w:rPr>
          <w:rFonts w:ascii="Helvetica" w:hAnsi="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Explain: The ancient rabbis didn</w:t>
      </w:r>
      <w:r>
        <w:rPr>
          <w:rFonts w:ascii="Helvetica" w:hAnsi="Helvetica"/>
          <w:sz w:val="20"/>
          <w:szCs w:val="20"/>
        </w:rPr>
        <w:t>’</w:t>
      </w:r>
      <w:r>
        <w:rPr>
          <w:rFonts w:ascii="Helvetica" w:hAnsi="Helvetica"/>
          <w:sz w:val="20"/>
          <w:szCs w:val="20"/>
        </w:rPr>
        <w:t>t know what to do with twilight, which had a big impact on Jewish law</w:t>
      </w:r>
      <w:r w:rsidR="00C90355">
        <w:rPr>
          <w:rFonts w:ascii="Helvetica" w:hAnsi="Helvetica"/>
          <w:sz w:val="20"/>
          <w:szCs w:val="20"/>
        </w:rPr>
        <w:t>. K</w:t>
      </w:r>
      <w:r>
        <w:rPr>
          <w:rFonts w:ascii="Helvetica" w:hAnsi="Helvetica"/>
          <w:sz w:val="20"/>
          <w:szCs w:val="20"/>
        </w:rPr>
        <w:t xml:space="preserve">nowing whether or not it was day or night was very important when it came to Shabbat, holidays, </w:t>
      </w:r>
      <w:r w:rsidR="00C90355">
        <w:rPr>
          <w:rFonts w:ascii="Helvetica" w:hAnsi="Helvetica"/>
          <w:sz w:val="20"/>
          <w:szCs w:val="20"/>
        </w:rPr>
        <w:t xml:space="preserve">and </w:t>
      </w:r>
      <w:r>
        <w:rPr>
          <w:rFonts w:ascii="Helvetica" w:hAnsi="Helvetica"/>
          <w:sz w:val="20"/>
          <w:szCs w:val="20"/>
        </w:rPr>
        <w:t>other rituals that had to happen at a c</w:t>
      </w:r>
      <w:r>
        <w:rPr>
          <w:rFonts w:ascii="Helvetica" w:hAnsi="Helvetica"/>
          <w:sz w:val="20"/>
          <w:szCs w:val="20"/>
        </w:rPr>
        <w:t>ertain time of day. Out of the mystery of how to categorize twilight came the idea that this hour is very auspicious, mysterious, and m</w:t>
      </w:r>
      <w:r w:rsidR="00C90355">
        <w:rPr>
          <w:rFonts w:ascii="Helvetica" w:hAnsi="Helvetica"/>
          <w:sz w:val="20"/>
          <w:szCs w:val="20"/>
        </w:rPr>
        <w:t xml:space="preserve">ystical. Twilight in Hebrew is </w:t>
      </w:r>
      <w:proofErr w:type="spellStart"/>
      <w:r w:rsidRPr="00C90355">
        <w:rPr>
          <w:rFonts w:ascii="Helvetica" w:hAnsi="Helvetica"/>
          <w:b/>
          <w:bCs/>
          <w:i/>
          <w:sz w:val="20"/>
          <w:szCs w:val="20"/>
        </w:rPr>
        <w:t>bein</w:t>
      </w:r>
      <w:proofErr w:type="spellEnd"/>
      <w:r w:rsidRPr="00C90355">
        <w:rPr>
          <w:rFonts w:ascii="Helvetica" w:hAnsi="Helvetica"/>
          <w:b/>
          <w:bCs/>
          <w:i/>
          <w:sz w:val="20"/>
          <w:szCs w:val="20"/>
        </w:rPr>
        <w:t xml:space="preserve"> </w:t>
      </w:r>
      <w:proofErr w:type="spellStart"/>
      <w:r w:rsidRPr="00C90355">
        <w:rPr>
          <w:rFonts w:ascii="Helvetica" w:hAnsi="Helvetica"/>
          <w:b/>
          <w:bCs/>
          <w:i/>
          <w:sz w:val="20"/>
          <w:szCs w:val="20"/>
        </w:rPr>
        <w:t>hashmashot</w:t>
      </w:r>
      <w:proofErr w:type="spellEnd"/>
      <w:r>
        <w:rPr>
          <w:rFonts w:ascii="Helvetica" w:hAnsi="Helvetica"/>
          <w:b/>
          <w:bCs/>
          <w:sz w:val="20"/>
          <w:szCs w:val="20"/>
        </w:rPr>
        <w:t>,</w:t>
      </w:r>
      <w:r>
        <w:rPr>
          <w:rFonts w:ascii="Helvetica" w:hAnsi="Helvetica"/>
          <w:sz w:val="20"/>
          <w:szCs w:val="20"/>
        </w:rPr>
        <w:t xml:space="preserve"> between the suns. (Write on flipchart paper) It was said that many of th</w:t>
      </w:r>
      <w:r>
        <w:rPr>
          <w:rFonts w:ascii="Helvetica" w:hAnsi="Helvetica"/>
          <w:sz w:val="20"/>
          <w:szCs w:val="20"/>
        </w:rPr>
        <w:t>e most important objects from Jewish history (such as the rainbow from the Noah story, the Manna that fed the Israelites in the wilderness, the tablets of the Ten C</w:t>
      </w:r>
      <w:r w:rsidR="00C90355">
        <w:rPr>
          <w:rFonts w:ascii="Helvetica" w:hAnsi="Helvetica"/>
          <w:sz w:val="20"/>
          <w:szCs w:val="20"/>
        </w:rPr>
        <w:t xml:space="preserve">ommandments) were created then </w:t>
      </w:r>
      <w:r>
        <w:rPr>
          <w:rFonts w:ascii="Helvetica" w:hAnsi="Helvetica"/>
          <w:sz w:val="20"/>
          <w:szCs w:val="20"/>
        </w:rPr>
        <w:t>(</w:t>
      </w:r>
      <w:proofErr w:type="spellStart"/>
      <w:r>
        <w:rPr>
          <w:rFonts w:ascii="Helvetica" w:hAnsi="Helvetica"/>
          <w:sz w:val="20"/>
          <w:szCs w:val="20"/>
        </w:rPr>
        <w:t>Pirkei</w:t>
      </w:r>
      <w:proofErr w:type="spellEnd"/>
      <w:r>
        <w:rPr>
          <w:rFonts w:ascii="Helvetica" w:hAnsi="Helvetica"/>
          <w:sz w:val="20"/>
          <w:szCs w:val="20"/>
        </w:rPr>
        <w:t xml:space="preserve"> </w:t>
      </w:r>
      <w:proofErr w:type="spellStart"/>
      <w:r>
        <w:rPr>
          <w:rFonts w:ascii="Helvetica" w:hAnsi="Helvetica"/>
          <w:sz w:val="20"/>
          <w:szCs w:val="20"/>
        </w:rPr>
        <w:t>Avot</w:t>
      </w:r>
      <w:proofErr w:type="spellEnd"/>
      <w:r>
        <w:rPr>
          <w:rFonts w:ascii="Helvetica" w:hAnsi="Helvetica"/>
          <w:sz w:val="20"/>
          <w:szCs w:val="20"/>
        </w:rPr>
        <w:t xml:space="preserve"> 5:6)</w:t>
      </w:r>
      <w:r w:rsidR="00C90355">
        <w:rPr>
          <w:rFonts w:ascii="Helvetica" w:hAnsi="Helvetica"/>
          <w:sz w:val="20"/>
          <w:szCs w:val="20"/>
        </w:rPr>
        <w:t xml:space="preserve">. </w:t>
      </w:r>
      <w:r>
        <w:rPr>
          <w:rFonts w:ascii="Helvetica" w:hAnsi="Helvetica"/>
          <w:sz w:val="20"/>
          <w:szCs w:val="20"/>
        </w:rPr>
        <w:t xml:space="preserve">Twilight becomes a time that is neither day nor night, but </w:t>
      </w:r>
      <w:r w:rsidR="00C90355">
        <w:rPr>
          <w:rFonts w:ascii="Helvetica" w:hAnsi="Helvetica"/>
          <w:sz w:val="20"/>
          <w:szCs w:val="20"/>
        </w:rPr>
        <w:t xml:space="preserve">rather </w:t>
      </w:r>
      <w:r>
        <w:rPr>
          <w:rFonts w:ascii="Helvetica" w:hAnsi="Helvetica"/>
          <w:sz w:val="20"/>
          <w:szCs w:val="20"/>
        </w:rPr>
        <w:t xml:space="preserve">has its own qualities. Ask participants for reactions to the role of twilight in Jewish tradition. </w:t>
      </w:r>
    </w:p>
    <w:p w:rsidR="00685FE0" w:rsidRDefault="00685FE0">
      <w:pPr>
        <w:pStyle w:val="Body"/>
        <w:rPr>
          <w:rFonts w:ascii="Helvetica" w:eastAsia="Helvetica" w:hAnsi="Helvetica" w:cs="Helvetica"/>
          <w:sz w:val="20"/>
          <w:szCs w:val="20"/>
        </w:rPr>
      </w:pP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b/>
          <w:bCs/>
          <w:sz w:val="20"/>
          <w:szCs w:val="20"/>
        </w:rPr>
      </w:pPr>
      <w:proofErr w:type="spellStart"/>
      <w:r>
        <w:rPr>
          <w:rFonts w:ascii="Helvetica" w:hAnsi="Helvetica"/>
          <w:b/>
          <w:bCs/>
          <w:sz w:val="20"/>
          <w:szCs w:val="20"/>
        </w:rPr>
        <w:t>Hevruta</w:t>
      </w:r>
      <w:proofErr w:type="spellEnd"/>
      <w:r>
        <w:rPr>
          <w:rFonts w:ascii="Helvetica" w:hAnsi="Helvetica"/>
          <w:b/>
          <w:bCs/>
          <w:sz w:val="20"/>
          <w:szCs w:val="20"/>
        </w:rPr>
        <w:t>: Partner Share (10 min.)</w:t>
      </w:r>
    </w:p>
    <w:p w:rsidR="00685FE0" w:rsidRDefault="00D40B82">
      <w:pPr>
        <w:pStyle w:val="Body"/>
        <w:rPr>
          <w:rFonts w:ascii="Helvetica" w:eastAsia="Helvetica" w:hAnsi="Helvetica" w:cs="Helvetica"/>
          <w:sz w:val="20"/>
          <w:szCs w:val="20"/>
        </w:rPr>
      </w:pPr>
      <w:r>
        <w:rPr>
          <w:rFonts w:ascii="Helvetica" w:hAnsi="Helvetica"/>
          <w:sz w:val="20"/>
          <w:szCs w:val="20"/>
        </w:rPr>
        <w:t xml:space="preserve">Break into </w:t>
      </w:r>
      <w:proofErr w:type="spellStart"/>
      <w:r>
        <w:rPr>
          <w:rFonts w:ascii="Helvetica" w:hAnsi="Helvetica"/>
          <w:sz w:val="20"/>
          <w:szCs w:val="20"/>
        </w:rPr>
        <w:t>hevruta</w:t>
      </w:r>
      <w:proofErr w:type="spellEnd"/>
      <w:r>
        <w:rPr>
          <w:rFonts w:ascii="Helvetica" w:hAnsi="Helvetica"/>
          <w:sz w:val="20"/>
          <w:szCs w:val="20"/>
        </w:rPr>
        <w:t xml:space="preserve"> pairs</w:t>
      </w:r>
      <w:r w:rsidR="00C90355">
        <w:rPr>
          <w:rFonts w:ascii="Helvetica" w:hAnsi="Helvetica"/>
          <w:sz w:val="20"/>
          <w:szCs w:val="20"/>
        </w:rPr>
        <w:t>. (E</w:t>
      </w:r>
      <w:r>
        <w:rPr>
          <w:rFonts w:ascii="Helvetica" w:hAnsi="Helvetica"/>
          <w:sz w:val="20"/>
          <w:szCs w:val="20"/>
        </w:rPr>
        <w:t xml:space="preserve">xplain that </w:t>
      </w:r>
      <w:proofErr w:type="spellStart"/>
      <w:r>
        <w:rPr>
          <w:rFonts w:ascii="Helvetica" w:hAnsi="Helvetica"/>
          <w:sz w:val="20"/>
          <w:szCs w:val="20"/>
        </w:rPr>
        <w:t>hevruta</w:t>
      </w:r>
      <w:proofErr w:type="spellEnd"/>
      <w:r>
        <w:rPr>
          <w:rFonts w:ascii="Helvetica" w:hAnsi="Helvetica"/>
          <w:sz w:val="20"/>
          <w:szCs w:val="20"/>
        </w:rPr>
        <w:t xml:space="preserve"> comes from the </w:t>
      </w:r>
      <w:r>
        <w:rPr>
          <w:rFonts w:ascii="Helvetica" w:hAnsi="Helvetica"/>
          <w:sz w:val="20"/>
          <w:szCs w:val="20"/>
        </w:rPr>
        <w:t xml:space="preserve">same word as </w:t>
      </w:r>
      <w:proofErr w:type="spellStart"/>
      <w:r>
        <w:rPr>
          <w:rFonts w:ascii="Helvetica" w:hAnsi="Helvetica"/>
          <w:sz w:val="20"/>
          <w:szCs w:val="20"/>
        </w:rPr>
        <w:t>haver</w:t>
      </w:r>
      <w:proofErr w:type="spellEnd"/>
      <w:r>
        <w:rPr>
          <w:rFonts w:ascii="Helvetica" w:hAnsi="Helvetica"/>
          <w:sz w:val="20"/>
          <w:szCs w:val="20"/>
        </w:rPr>
        <w:t>, or friend</w:t>
      </w:r>
      <w:r w:rsidR="00C90355">
        <w:rPr>
          <w:rFonts w:ascii="Helvetica" w:hAnsi="Helvetica"/>
          <w:sz w:val="20"/>
          <w:szCs w:val="20"/>
        </w:rPr>
        <w:t xml:space="preserve">). A </w:t>
      </w:r>
      <w:proofErr w:type="spellStart"/>
      <w:r w:rsidR="00C90355">
        <w:rPr>
          <w:rFonts w:ascii="Helvetica" w:hAnsi="Helvetica"/>
          <w:sz w:val="20"/>
          <w:szCs w:val="20"/>
        </w:rPr>
        <w:t>h</w:t>
      </w:r>
      <w:r>
        <w:rPr>
          <w:rFonts w:ascii="Helvetica" w:hAnsi="Helvetica"/>
          <w:sz w:val="20"/>
          <w:szCs w:val="20"/>
        </w:rPr>
        <w:t>evruta</w:t>
      </w:r>
      <w:proofErr w:type="spellEnd"/>
      <w:r>
        <w:rPr>
          <w:rFonts w:ascii="Helvetica" w:hAnsi="Helvetica"/>
          <w:sz w:val="20"/>
          <w:szCs w:val="20"/>
        </w:rPr>
        <w:t xml:space="preserve"> is a thought</w:t>
      </w:r>
      <w:r w:rsidR="00C90355">
        <w:rPr>
          <w:rFonts w:ascii="Helvetica" w:hAnsi="Helvetica"/>
          <w:sz w:val="20"/>
          <w:szCs w:val="20"/>
        </w:rPr>
        <w:t>-</w:t>
      </w:r>
      <w:r>
        <w:rPr>
          <w:rFonts w:ascii="Helvetica" w:hAnsi="Helvetica"/>
          <w:sz w:val="20"/>
          <w:szCs w:val="20"/>
        </w:rPr>
        <w:t xml:space="preserve">partner, someone to challenge and support you when you learn, </w:t>
      </w:r>
      <w:r w:rsidR="00C90355">
        <w:rPr>
          <w:rFonts w:ascii="Helvetica" w:hAnsi="Helvetica"/>
          <w:sz w:val="20"/>
          <w:szCs w:val="20"/>
        </w:rPr>
        <w:t xml:space="preserve">which is </w:t>
      </w:r>
      <w:r>
        <w:rPr>
          <w:rFonts w:ascii="Helvetica" w:hAnsi="Helvetica"/>
          <w:sz w:val="20"/>
          <w:szCs w:val="20"/>
        </w:rPr>
        <w:t xml:space="preserve">a </w:t>
      </w:r>
      <w:r w:rsidR="00C90355">
        <w:rPr>
          <w:rFonts w:ascii="Helvetica" w:hAnsi="Helvetica"/>
          <w:sz w:val="20"/>
          <w:szCs w:val="20"/>
        </w:rPr>
        <w:t>sacred relationship in Judaism.)</w:t>
      </w:r>
    </w:p>
    <w:p w:rsidR="00C90355" w:rsidRDefault="00C90355">
      <w:pPr>
        <w:pStyle w:val="Body"/>
        <w:rPr>
          <w:rFonts w:ascii="Helvetica" w:hAnsi="Helvetica"/>
          <w:sz w:val="20"/>
          <w:szCs w:val="20"/>
        </w:rPr>
      </w:pPr>
    </w:p>
    <w:p w:rsidR="00C90355" w:rsidRDefault="00C90355">
      <w:pPr>
        <w:pStyle w:val="Body"/>
        <w:rPr>
          <w:rFonts w:ascii="Helvetica" w:hAnsi="Helvetica"/>
          <w:sz w:val="20"/>
          <w:szCs w:val="20"/>
        </w:rPr>
      </w:pPr>
    </w:p>
    <w:p w:rsidR="00C90355" w:rsidRDefault="00C90355">
      <w:pPr>
        <w:pStyle w:val="Body"/>
        <w:rPr>
          <w:rFonts w:ascii="Helvetica" w:hAnsi="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Give each partner 2 minutes to share their story, followed by 2 minutes for each partner to offer suggest</w:t>
      </w:r>
      <w:r>
        <w:rPr>
          <w:rFonts w:ascii="Helvetica" w:hAnsi="Helvetica"/>
          <w:sz w:val="20"/>
          <w:szCs w:val="20"/>
        </w:rPr>
        <w:t>ions for how their partner could rewrite thei</w:t>
      </w:r>
      <w:r w:rsidR="00C90355">
        <w:rPr>
          <w:rFonts w:ascii="Helvetica" w:hAnsi="Helvetica"/>
          <w:sz w:val="20"/>
          <w:szCs w:val="20"/>
        </w:rPr>
        <w:t xml:space="preserve">r story to break out of the box – to </w:t>
      </w:r>
      <w:r>
        <w:rPr>
          <w:rFonts w:ascii="Helvetica" w:hAnsi="Helvetica"/>
          <w:sz w:val="20"/>
          <w:szCs w:val="20"/>
        </w:rPr>
        <w:t xml:space="preserve">help bring it into </w:t>
      </w:r>
      <w:r>
        <w:rPr>
          <w:rFonts w:ascii="Helvetica" w:hAnsi="Helvetica"/>
          <w:sz w:val="20"/>
          <w:szCs w:val="20"/>
        </w:rPr>
        <w:t>“</w:t>
      </w:r>
      <w:r>
        <w:rPr>
          <w:rFonts w:ascii="Helvetica" w:hAnsi="Helvetica"/>
          <w:sz w:val="20"/>
          <w:szCs w:val="20"/>
        </w:rPr>
        <w:t>twilight.</w:t>
      </w:r>
      <w:r>
        <w:rPr>
          <w:rFonts w:ascii="Helvetica" w:hAnsi="Helvetica"/>
          <w:sz w:val="20"/>
          <w:szCs w:val="20"/>
        </w:rPr>
        <w:t>”</w:t>
      </w:r>
      <w:r w:rsidR="00C90355">
        <w:rPr>
          <w:rFonts w:ascii="Helvetica" w:eastAsia="Helvetica" w:hAnsi="Helvetica" w:cs="Helvetica"/>
          <w:sz w:val="20"/>
          <w:szCs w:val="20"/>
        </w:rPr>
        <w:t xml:space="preserve"> </w:t>
      </w:r>
      <w:r>
        <w:rPr>
          <w:rFonts w:ascii="Helvetica" w:hAnsi="Helvetica"/>
          <w:sz w:val="20"/>
          <w:szCs w:val="20"/>
        </w:rPr>
        <w:t>In giving feedback, ask partners to consider the following questions: What would you change if you could? How would you change it? How would thi</w:t>
      </w:r>
      <w:r>
        <w:rPr>
          <w:rFonts w:ascii="Helvetica" w:hAnsi="Helvetica"/>
          <w:sz w:val="20"/>
          <w:szCs w:val="20"/>
        </w:rPr>
        <w:t xml:space="preserve">s story end if that change was made? </w:t>
      </w:r>
    </w:p>
    <w:p w:rsidR="00685FE0" w:rsidRDefault="00685FE0">
      <w:pPr>
        <w:pStyle w:val="Body"/>
        <w:rPr>
          <w:rFonts w:ascii="Helvetica" w:eastAsia="Helvetica" w:hAnsi="Helvetica" w:cs="Helvetica"/>
          <w:sz w:val="20"/>
          <w:szCs w:val="20"/>
        </w:rPr>
      </w:pPr>
    </w:p>
    <w:p w:rsidR="00C90355" w:rsidRDefault="00C90355">
      <w:pPr>
        <w:pStyle w:val="Body"/>
        <w:rPr>
          <w:rFonts w:ascii="Helvetica" w:eastAsia="Helvetica" w:hAnsi="Helvetica" w:cs="Helvetica"/>
          <w:sz w:val="20"/>
          <w:szCs w:val="20"/>
        </w:rPr>
      </w:pPr>
    </w:p>
    <w:p w:rsidR="00685FE0" w:rsidRDefault="00D40B82">
      <w:pPr>
        <w:pStyle w:val="Body"/>
        <w:rPr>
          <w:rFonts w:ascii="Helvetica" w:eastAsia="Helvetica" w:hAnsi="Helvetica" w:cs="Helvetica"/>
          <w:b/>
          <w:bCs/>
          <w:sz w:val="20"/>
          <w:szCs w:val="20"/>
        </w:rPr>
      </w:pPr>
      <w:r>
        <w:rPr>
          <w:rFonts w:ascii="Helvetica" w:hAnsi="Helvetica"/>
          <w:b/>
          <w:bCs/>
          <w:sz w:val="20"/>
          <w:szCs w:val="20"/>
        </w:rPr>
        <w:t>Changing the Narrative (10 min.)</w:t>
      </w:r>
    </w:p>
    <w:p w:rsidR="00685FE0" w:rsidRDefault="00D40B82">
      <w:pPr>
        <w:pStyle w:val="Body"/>
        <w:rPr>
          <w:rFonts w:ascii="Helvetica" w:eastAsia="Helvetica" w:hAnsi="Helvetica" w:cs="Helvetica"/>
          <w:sz w:val="20"/>
          <w:szCs w:val="20"/>
        </w:rPr>
      </w:pPr>
      <w:r>
        <w:rPr>
          <w:rFonts w:ascii="Helvetica" w:hAnsi="Helvetica"/>
          <w:sz w:val="20"/>
          <w:szCs w:val="20"/>
        </w:rPr>
        <w:lastRenderedPageBreak/>
        <w:t xml:space="preserve">Give participants 10 minutes to write in the margins of their story templates a retelling of their original story. This time, they should change details so that the final product is a </w:t>
      </w:r>
      <w:r>
        <w:rPr>
          <w:rFonts w:ascii="Helvetica" w:hAnsi="Helvetica"/>
          <w:sz w:val="20"/>
          <w:szCs w:val="20"/>
        </w:rPr>
        <w:t xml:space="preserve">story in which they are settled/comfortable/welcomed in the experience they first shared. Suggest that participants keep in mind the questions from above: </w:t>
      </w:r>
    </w:p>
    <w:p w:rsidR="00685FE0" w:rsidRDefault="00D40B82" w:rsidP="00C90355">
      <w:pPr>
        <w:pStyle w:val="Body"/>
        <w:numPr>
          <w:ilvl w:val="0"/>
          <w:numId w:val="8"/>
        </w:numPr>
        <w:rPr>
          <w:rFonts w:ascii="Helvetica" w:eastAsia="Helvetica" w:hAnsi="Helvetica" w:cs="Helvetica"/>
          <w:sz w:val="20"/>
          <w:szCs w:val="20"/>
        </w:rPr>
      </w:pPr>
      <w:r>
        <w:rPr>
          <w:rFonts w:ascii="Helvetica" w:hAnsi="Helvetica"/>
          <w:sz w:val="20"/>
          <w:szCs w:val="20"/>
        </w:rPr>
        <w:t xml:space="preserve">What would you change if you could? </w:t>
      </w:r>
    </w:p>
    <w:p w:rsidR="00685FE0" w:rsidRDefault="00D40B82" w:rsidP="00C90355">
      <w:pPr>
        <w:pStyle w:val="Body"/>
        <w:numPr>
          <w:ilvl w:val="0"/>
          <w:numId w:val="8"/>
        </w:numPr>
        <w:rPr>
          <w:rFonts w:ascii="Helvetica" w:eastAsia="Helvetica" w:hAnsi="Helvetica" w:cs="Helvetica"/>
          <w:sz w:val="20"/>
          <w:szCs w:val="20"/>
        </w:rPr>
      </w:pPr>
      <w:r>
        <w:rPr>
          <w:rFonts w:ascii="Helvetica" w:hAnsi="Helvetica"/>
          <w:sz w:val="20"/>
          <w:szCs w:val="20"/>
        </w:rPr>
        <w:t xml:space="preserve">How would you change it? </w:t>
      </w:r>
    </w:p>
    <w:p w:rsidR="00685FE0" w:rsidRDefault="00D40B82" w:rsidP="00C90355">
      <w:pPr>
        <w:pStyle w:val="Body"/>
        <w:numPr>
          <w:ilvl w:val="0"/>
          <w:numId w:val="8"/>
        </w:numPr>
        <w:rPr>
          <w:rFonts w:ascii="Helvetica" w:eastAsia="Helvetica" w:hAnsi="Helvetica" w:cs="Helvetica"/>
          <w:sz w:val="20"/>
          <w:szCs w:val="20"/>
        </w:rPr>
      </w:pPr>
      <w:r>
        <w:rPr>
          <w:rFonts w:ascii="Helvetica" w:hAnsi="Helvetica"/>
          <w:sz w:val="20"/>
          <w:szCs w:val="20"/>
        </w:rPr>
        <w:t>How would this story end if that chan</w:t>
      </w:r>
      <w:r>
        <w:rPr>
          <w:rFonts w:ascii="Helvetica" w:hAnsi="Helvetica"/>
          <w:sz w:val="20"/>
          <w:szCs w:val="20"/>
        </w:rPr>
        <w:t>ge was made?</w:t>
      </w: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 xml:space="preserve">The retelling of the story could take any form: a journal entry, a poem, a speech, a treatise, a list, etc. It can include drawings and not have full sentences. Encourage participants to decide on the form that works best for them. </w:t>
      </w: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Ask part</w:t>
      </w:r>
      <w:r>
        <w:rPr>
          <w:rFonts w:ascii="Helvetica" w:hAnsi="Helvetica"/>
          <w:sz w:val="20"/>
          <w:szCs w:val="20"/>
        </w:rPr>
        <w:t xml:space="preserve">icipants to underline or circle the words that best represent how they are going to break out of their box. Ask them to think about how they will be able to bring that change or another one like it to camp. </w:t>
      </w:r>
    </w:p>
    <w:p w:rsidR="00685FE0" w:rsidRDefault="00685FE0">
      <w:pPr>
        <w:pStyle w:val="Body"/>
        <w:rPr>
          <w:rFonts w:ascii="Helvetica" w:eastAsia="Helvetica" w:hAnsi="Helvetica" w:cs="Helvetica"/>
          <w:sz w:val="20"/>
          <w:szCs w:val="20"/>
        </w:rPr>
      </w:pPr>
    </w:p>
    <w:p w:rsidR="00C90355" w:rsidRDefault="00C90355">
      <w:pPr>
        <w:pStyle w:val="Body"/>
        <w:rPr>
          <w:rFonts w:ascii="Helvetica" w:eastAsia="Helvetica" w:hAnsi="Helvetica" w:cs="Helvetica"/>
          <w:sz w:val="20"/>
          <w:szCs w:val="20"/>
        </w:rPr>
      </w:pPr>
    </w:p>
    <w:p w:rsidR="00685FE0" w:rsidRDefault="00D40B82">
      <w:pPr>
        <w:pStyle w:val="Body"/>
        <w:rPr>
          <w:rFonts w:ascii="Helvetica" w:eastAsia="Helvetica" w:hAnsi="Helvetica" w:cs="Helvetica"/>
          <w:b/>
          <w:bCs/>
          <w:sz w:val="20"/>
          <w:szCs w:val="20"/>
        </w:rPr>
      </w:pPr>
      <w:r>
        <w:rPr>
          <w:rFonts w:ascii="Helvetica" w:hAnsi="Helvetica"/>
          <w:b/>
          <w:bCs/>
          <w:sz w:val="20"/>
          <w:szCs w:val="20"/>
        </w:rPr>
        <w:t>Reclaiming Twilight (10 min.)</w:t>
      </w:r>
    </w:p>
    <w:p w:rsidR="00685FE0" w:rsidRDefault="00D40B82">
      <w:pPr>
        <w:pStyle w:val="Body"/>
        <w:rPr>
          <w:rFonts w:ascii="Helvetica" w:eastAsia="Helvetica" w:hAnsi="Helvetica" w:cs="Helvetica"/>
          <w:sz w:val="20"/>
          <w:szCs w:val="20"/>
        </w:rPr>
      </w:pPr>
      <w:r>
        <w:rPr>
          <w:rFonts w:ascii="Helvetica" w:hAnsi="Helvetica"/>
          <w:sz w:val="20"/>
          <w:szCs w:val="20"/>
        </w:rPr>
        <w:t>Invite participan</w:t>
      </w:r>
      <w:r>
        <w:rPr>
          <w:rFonts w:ascii="Helvetica" w:hAnsi="Helvetica"/>
          <w:sz w:val="20"/>
          <w:szCs w:val="20"/>
        </w:rPr>
        <w:t xml:space="preserve">ts to get up and share a way they can bring a sense of </w:t>
      </w:r>
      <w:r>
        <w:rPr>
          <w:rFonts w:ascii="Helvetica" w:hAnsi="Helvetica"/>
          <w:sz w:val="20"/>
          <w:szCs w:val="20"/>
        </w:rPr>
        <w:t>“</w:t>
      </w:r>
      <w:r>
        <w:rPr>
          <w:rFonts w:ascii="Helvetica" w:hAnsi="Helvetica"/>
          <w:sz w:val="20"/>
          <w:szCs w:val="20"/>
        </w:rPr>
        <w:t>twilight</w:t>
      </w:r>
      <w:r>
        <w:rPr>
          <w:rFonts w:ascii="Helvetica" w:hAnsi="Helvetica"/>
          <w:sz w:val="20"/>
          <w:szCs w:val="20"/>
        </w:rPr>
        <w:t xml:space="preserve">” </w:t>
      </w:r>
      <w:r>
        <w:rPr>
          <w:rFonts w:ascii="Helvetica" w:hAnsi="Helvetica"/>
          <w:sz w:val="20"/>
          <w:szCs w:val="20"/>
        </w:rPr>
        <w:t xml:space="preserve">to their camp community this summer. After they share, rip off a </w:t>
      </w:r>
      <w:r>
        <w:rPr>
          <w:rFonts w:ascii="Helvetica" w:hAnsi="Helvetica"/>
          <w:sz w:val="20"/>
          <w:szCs w:val="20"/>
        </w:rPr>
        <w:t>“</w:t>
      </w:r>
      <w:r>
        <w:rPr>
          <w:rFonts w:ascii="Helvetica" w:hAnsi="Helvetica"/>
          <w:sz w:val="20"/>
          <w:szCs w:val="20"/>
        </w:rPr>
        <w:t>brick</w:t>
      </w:r>
      <w:r>
        <w:rPr>
          <w:rFonts w:ascii="Helvetica" w:hAnsi="Helvetica"/>
          <w:sz w:val="20"/>
          <w:szCs w:val="20"/>
        </w:rPr>
        <w:t xml:space="preserve">” </w:t>
      </w:r>
      <w:r>
        <w:rPr>
          <w:rFonts w:ascii="Helvetica" w:hAnsi="Helvetica"/>
          <w:sz w:val="20"/>
          <w:szCs w:val="20"/>
        </w:rPr>
        <w:t xml:space="preserve">from the large paper that is covering the sunset scenes. </w:t>
      </w:r>
    </w:p>
    <w:p w:rsidR="00685FE0" w:rsidRDefault="00685FE0">
      <w:pPr>
        <w:pStyle w:val="Body"/>
        <w:rPr>
          <w:rFonts w:ascii="Helvetica" w:eastAsia="Helvetica" w:hAnsi="Helvetica" w:cs="Helvetica"/>
          <w:sz w:val="20"/>
          <w:szCs w:val="20"/>
        </w:rPr>
      </w:pP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sz w:val="20"/>
          <w:szCs w:val="20"/>
        </w:rPr>
      </w:pPr>
      <w:r>
        <w:rPr>
          <w:rFonts w:ascii="Helvetica" w:hAnsi="Helvetica"/>
          <w:b/>
          <w:bCs/>
          <w:sz w:val="20"/>
          <w:szCs w:val="20"/>
        </w:rPr>
        <w:t>Debrief (15 min.)</w:t>
      </w:r>
    </w:p>
    <w:p w:rsidR="00685FE0" w:rsidRDefault="00D40B82" w:rsidP="00C90355">
      <w:pPr>
        <w:pStyle w:val="Body"/>
        <w:numPr>
          <w:ilvl w:val="0"/>
          <w:numId w:val="9"/>
        </w:numPr>
        <w:rPr>
          <w:rFonts w:ascii="Helvetica" w:eastAsia="Helvetica" w:hAnsi="Helvetica" w:cs="Helvetica"/>
          <w:sz w:val="20"/>
          <w:szCs w:val="20"/>
        </w:rPr>
      </w:pPr>
      <w:r>
        <w:rPr>
          <w:rFonts w:ascii="Helvetica" w:hAnsi="Helvetica"/>
          <w:sz w:val="20"/>
          <w:szCs w:val="20"/>
        </w:rPr>
        <w:t xml:space="preserve">What did it feel like to change your </w:t>
      </w:r>
      <w:r>
        <w:rPr>
          <w:rFonts w:ascii="Helvetica" w:hAnsi="Helvetica"/>
          <w:sz w:val="20"/>
          <w:szCs w:val="20"/>
        </w:rPr>
        <w:t>stories? Does the new ending feel realistic? Why</w:t>
      </w:r>
      <w:r w:rsidR="00C90355">
        <w:rPr>
          <w:rFonts w:ascii="Helvetica" w:hAnsi="Helvetica"/>
          <w:sz w:val="20"/>
          <w:szCs w:val="20"/>
        </w:rPr>
        <w:t>/</w:t>
      </w:r>
      <w:r>
        <w:rPr>
          <w:rFonts w:ascii="Helvetica" w:hAnsi="Helvetica"/>
          <w:sz w:val="20"/>
          <w:szCs w:val="20"/>
        </w:rPr>
        <w:t>why not?</w:t>
      </w:r>
    </w:p>
    <w:p w:rsidR="00685FE0" w:rsidRDefault="00D40B82" w:rsidP="00C90355">
      <w:pPr>
        <w:pStyle w:val="Body"/>
        <w:numPr>
          <w:ilvl w:val="0"/>
          <w:numId w:val="9"/>
        </w:numPr>
        <w:rPr>
          <w:rFonts w:ascii="Helvetica" w:eastAsia="Helvetica" w:hAnsi="Helvetica" w:cs="Helvetica"/>
          <w:sz w:val="20"/>
          <w:szCs w:val="20"/>
        </w:rPr>
      </w:pPr>
      <w:r>
        <w:rPr>
          <w:rFonts w:ascii="Helvetica" w:hAnsi="Helvetica"/>
          <w:sz w:val="20"/>
          <w:szCs w:val="20"/>
        </w:rPr>
        <w:t>What are ways you can effect culture change at your camp?</w:t>
      </w:r>
    </w:p>
    <w:p w:rsidR="00685FE0" w:rsidRDefault="00D40B82" w:rsidP="00C90355">
      <w:pPr>
        <w:pStyle w:val="Body"/>
        <w:numPr>
          <w:ilvl w:val="0"/>
          <w:numId w:val="9"/>
        </w:numPr>
        <w:rPr>
          <w:rFonts w:ascii="Helvetica" w:eastAsia="Helvetica" w:hAnsi="Helvetica" w:cs="Helvetica"/>
          <w:sz w:val="20"/>
          <w:szCs w:val="20"/>
        </w:rPr>
      </w:pPr>
      <w:r>
        <w:rPr>
          <w:rFonts w:ascii="Helvetica" w:hAnsi="Helvetica"/>
          <w:sz w:val="20"/>
          <w:szCs w:val="20"/>
        </w:rPr>
        <w:t xml:space="preserve">Highlight that there are two different approaches to noticing someone </w:t>
      </w:r>
      <w:proofErr w:type="spellStart"/>
      <w:r>
        <w:rPr>
          <w:rFonts w:ascii="Helvetica" w:hAnsi="Helvetica"/>
          <w:sz w:val="20"/>
          <w:szCs w:val="20"/>
        </w:rPr>
        <w:t>mis</w:t>
      </w:r>
      <w:proofErr w:type="spellEnd"/>
      <w:r w:rsidR="00040800">
        <w:rPr>
          <w:rFonts w:ascii="Helvetica" w:hAnsi="Helvetica"/>
          <w:sz w:val="20"/>
          <w:szCs w:val="20"/>
        </w:rPr>
        <w:t>-</w:t>
      </w:r>
      <w:r>
        <w:rPr>
          <w:rFonts w:ascii="Helvetica" w:hAnsi="Helvetica"/>
          <w:sz w:val="20"/>
          <w:szCs w:val="20"/>
        </w:rPr>
        <w:t>stepping when it comes to gender inclusion: calling out and call</w:t>
      </w:r>
      <w:r>
        <w:rPr>
          <w:rFonts w:ascii="Helvetica" w:hAnsi="Helvetica"/>
          <w:sz w:val="20"/>
          <w:szCs w:val="20"/>
        </w:rPr>
        <w:t xml:space="preserve">ing in. Calling out is meant to publicly pressure people in leadership positions to make change by shaming them. Calling in is based on relationships, on using compassion and patience to explain your personal perspective. (Learn more here: </w:t>
      </w:r>
      <w:hyperlink r:id="rId7" w:history="1">
        <w:r>
          <w:rPr>
            <w:rStyle w:val="Hyperlink0"/>
            <w:rFonts w:ascii="Helvetica" w:hAnsi="Helvetica"/>
            <w:b/>
            <w:bCs/>
            <w:sz w:val="20"/>
            <w:szCs w:val="20"/>
          </w:rPr>
          <w:t>http://everydayfeminism.com/2015/01/guide-to-calling-in/</w:t>
        </w:r>
      </w:hyperlink>
      <w:r>
        <w:rPr>
          <w:rFonts w:ascii="Helvetica" w:hAnsi="Helvetica"/>
          <w:sz w:val="20"/>
          <w:szCs w:val="20"/>
        </w:rPr>
        <w:t xml:space="preserve">) </w:t>
      </w:r>
    </w:p>
    <w:p w:rsidR="00685FE0" w:rsidRDefault="00D40B82" w:rsidP="00C90355">
      <w:pPr>
        <w:pStyle w:val="Body"/>
        <w:numPr>
          <w:ilvl w:val="1"/>
          <w:numId w:val="9"/>
        </w:numPr>
        <w:rPr>
          <w:rFonts w:ascii="Helvetica" w:eastAsia="Helvetica" w:hAnsi="Helvetica" w:cs="Helvetica"/>
          <w:sz w:val="20"/>
          <w:szCs w:val="20"/>
        </w:rPr>
      </w:pPr>
      <w:r>
        <w:rPr>
          <w:rFonts w:ascii="Helvetica" w:eastAsia="Helvetica" w:hAnsi="Helvetica" w:cs="Helvetica"/>
          <w:sz w:val="20"/>
          <w:szCs w:val="20"/>
        </w:rPr>
        <w:t xml:space="preserve">How might you use </w:t>
      </w:r>
      <w:r>
        <w:rPr>
          <w:rFonts w:ascii="Helvetica" w:hAnsi="Helvetica"/>
          <w:sz w:val="20"/>
          <w:szCs w:val="20"/>
        </w:rPr>
        <w:t>“</w:t>
      </w:r>
      <w:r>
        <w:rPr>
          <w:rFonts w:ascii="Helvetica" w:hAnsi="Helvetica"/>
          <w:sz w:val="20"/>
          <w:szCs w:val="20"/>
        </w:rPr>
        <w:t>calling in</w:t>
      </w:r>
      <w:r>
        <w:rPr>
          <w:rFonts w:ascii="Helvetica" w:hAnsi="Helvetica"/>
          <w:sz w:val="20"/>
          <w:szCs w:val="20"/>
        </w:rPr>
        <w:t xml:space="preserve">” </w:t>
      </w:r>
      <w:r>
        <w:rPr>
          <w:rFonts w:ascii="Helvetica" w:hAnsi="Helvetica"/>
          <w:sz w:val="20"/>
          <w:szCs w:val="20"/>
        </w:rPr>
        <w:t>as a tactic to shift the culture around gender at your camp?</w:t>
      </w:r>
    </w:p>
    <w:p w:rsidR="00685FE0" w:rsidRDefault="00D40B82" w:rsidP="00C90355">
      <w:pPr>
        <w:pStyle w:val="Body"/>
        <w:numPr>
          <w:ilvl w:val="0"/>
          <w:numId w:val="9"/>
        </w:numPr>
        <w:rPr>
          <w:rFonts w:ascii="Helvetica" w:eastAsia="Helvetica" w:hAnsi="Helvetica" w:cs="Helvetica"/>
          <w:sz w:val="20"/>
          <w:szCs w:val="20"/>
        </w:rPr>
      </w:pPr>
      <w:r>
        <w:rPr>
          <w:rFonts w:ascii="Helvetica" w:hAnsi="Helvetica"/>
          <w:sz w:val="20"/>
          <w:szCs w:val="20"/>
        </w:rPr>
        <w:t>What happens at your camp during the actual twil</w:t>
      </w:r>
      <w:r>
        <w:rPr>
          <w:rFonts w:ascii="Helvetica" w:hAnsi="Helvetica"/>
          <w:sz w:val="20"/>
          <w:szCs w:val="20"/>
        </w:rPr>
        <w:t xml:space="preserve">ight time? How can you best take advantage of that special time? </w:t>
      </w:r>
    </w:p>
    <w:p w:rsidR="00685FE0" w:rsidRDefault="00D40B82" w:rsidP="00C90355">
      <w:pPr>
        <w:pStyle w:val="Body"/>
        <w:numPr>
          <w:ilvl w:val="0"/>
          <w:numId w:val="9"/>
        </w:numPr>
        <w:rPr>
          <w:rFonts w:ascii="Helvetica" w:eastAsia="Helvetica" w:hAnsi="Helvetica" w:cs="Helvetica"/>
          <w:sz w:val="20"/>
          <w:szCs w:val="20"/>
        </w:rPr>
      </w:pPr>
      <w:r>
        <w:rPr>
          <w:rFonts w:ascii="Helvetica" w:hAnsi="Helvetica"/>
          <w:sz w:val="20"/>
          <w:szCs w:val="20"/>
        </w:rPr>
        <w:t xml:space="preserve">What are moments or programs at your camp that offer individuals the space to exist in the twilight? Where can you make more of that space? </w:t>
      </w:r>
    </w:p>
    <w:p w:rsidR="00685FE0" w:rsidRDefault="00D40B82" w:rsidP="00C90355">
      <w:pPr>
        <w:pStyle w:val="Body"/>
        <w:numPr>
          <w:ilvl w:val="0"/>
          <w:numId w:val="9"/>
        </w:numPr>
        <w:rPr>
          <w:rFonts w:ascii="Helvetica" w:eastAsia="Helvetica" w:hAnsi="Helvetica" w:cs="Helvetica"/>
          <w:sz w:val="20"/>
          <w:szCs w:val="20"/>
        </w:rPr>
      </w:pPr>
      <w:r>
        <w:rPr>
          <w:rFonts w:ascii="Helvetica" w:hAnsi="Helvetica"/>
          <w:sz w:val="20"/>
          <w:szCs w:val="20"/>
        </w:rPr>
        <w:t xml:space="preserve">Notice the story template. What did it feel like </w:t>
      </w:r>
      <w:r>
        <w:rPr>
          <w:rFonts w:ascii="Helvetica" w:hAnsi="Helvetica"/>
          <w:sz w:val="20"/>
          <w:szCs w:val="20"/>
        </w:rPr>
        <w:t>to literally write outside the box? (Explain that this has long been a tactic in Jewish tradition. The Talmud and many other texts were written by people taking a fixed text in the middle and writing their own interpretations and ideas around it, giving us</w:t>
      </w:r>
      <w:r>
        <w:rPr>
          <w:rFonts w:ascii="Helvetica" w:hAnsi="Helvetica"/>
          <w:sz w:val="20"/>
          <w:szCs w:val="20"/>
        </w:rPr>
        <w:t xml:space="preserve"> completely new texts.)</w:t>
      </w:r>
    </w:p>
    <w:p w:rsidR="00685FE0" w:rsidRDefault="00685FE0">
      <w:pPr>
        <w:pStyle w:val="Body"/>
        <w:rPr>
          <w:rFonts w:ascii="Helvetica" w:eastAsia="Helvetica" w:hAnsi="Helvetica" w:cs="Helvetica"/>
          <w:sz w:val="20"/>
          <w:szCs w:val="20"/>
        </w:rPr>
      </w:pPr>
    </w:p>
    <w:p w:rsidR="00685FE0" w:rsidRDefault="00D40B82">
      <w:pPr>
        <w:pStyle w:val="Body"/>
        <w:rPr>
          <w:rFonts w:ascii="Helvetica" w:eastAsia="Helvetica" w:hAnsi="Helvetica" w:cs="Helvetica"/>
          <w:sz w:val="20"/>
          <w:szCs w:val="20"/>
        </w:rPr>
      </w:pPr>
      <w:r>
        <w:rPr>
          <w:rFonts w:ascii="Helvetica" w:hAnsi="Helvetica"/>
          <w:sz w:val="20"/>
          <w:szCs w:val="20"/>
        </w:rPr>
        <w:t xml:space="preserve">Do one last go-around of the circle and ask participants to share one word that they are carrying with them out of the session. </w:t>
      </w:r>
    </w:p>
    <w:p w:rsidR="00685FE0" w:rsidRDefault="00685FE0">
      <w:pPr>
        <w:pStyle w:val="Body"/>
        <w:rPr>
          <w:rFonts w:ascii="Helvetica" w:eastAsia="Helvetica" w:hAnsi="Helvetica" w:cs="Helvetica"/>
          <w:sz w:val="20"/>
          <w:szCs w:val="20"/>
        </w:rPr>
      </w:pPr>
    </w:p>
    <w:p w:rsidR="00685FE0" w:rsidRDefault="00685FE0">
      <w:pPr>
        <w:pStyle w:val="Body"/>
        <w:rPr>
          <w:rFonts w:ascii="Helvetica" w:eastAsia="Helvetica" w:hAnsi="Helvetica" w:cs="Helvetica"/>
          <w:sz w:val="20"/>
          <w:szCs w:val="20"/>
        </w:rPr>
      </w:pPr>
    </w:p>
    <w:p w:rsidR="00D40B82" w:rsidRDefault="00D40B82">
      <w:pPr>
        <w:pStyle w:val="Body"/>
        <w:rPr>
          <w:rFonts w:ascii="Times New Roman" w:hAnsi="Times New Roman"/>
          <w:b/>
          <w:bCs/>
          <w:smallCaps/>
        </w:rPr>
      </w:pPr>
    </w:p>
    <w:p w:rsidR="00D40B82" w:rsidRDefault="00D40B82">
      <w:pPr>
        <w:pStyle w:val="Body"/>
        <w:rPr>
          <w:rFonts w:ascii="Times New Roman" w:hAnsi="Times New Roman"/>
          <w:b/>
          <w:bCs/>
          <w:smallCaps/>
        </w:rPr>
      </w:pPr>
    </w:p>
    <w:p w:rsidR="00685FE0" w:rsidRDefault="00D40B82">
      <w:pPr>
        <w:pStyle w:val="Body"/>
        <w:rPr>
          <w:rFonts w:ascii="Times New Roman" w:eastAsia="Times New Roman" w:hAnsi="Times New Roman" w:cs="Times New Roman"/>
          <w:b/>
          <w:bCs/>
          <w:smallCaps/>
        </w:rPr>
      </w:pPr>
      <w:r>
        <w:rPr>
          <w:rFonts w:ascii="Times New Roman" w:hAnsi="Times New Roman"/>
          <w:b/>
          <w:bCs/>
          <w:smallCaps/>
        </w:rPr>
        <w:t>Additional Notes for Bringing it Back to Camp:</w:t>
      </w:r>
    </w:p>
    <w:p w:rsidR="00685FE0" w:rsidRDefault="00685FE0">
      <w:pPr>
        <w:pStyle w:val="Body"/>
        <w:widowControl w:val="0"/>
        <w:rPr>
          <w:rFonts w:ascii="Helvetica" w:eastAsia="Helvetica" w:hAnsi="Helvetica" w:cs="Helvetica"/>
          <w:sz w:val="20"/>
          <w:szCs w:val="20"/>
        </w:rPr>
      </w:pPr>
    </w:p>
    <w:p w:rsidR="00D40B82" w:rsidRDefault="00D40B82">
      <w:pPr>
        <w:pStyle w:val="Body"/>
        <w:rPr>
          <w:rFonts w:ascii="Helvetica" w:hAnsi="Helvetica"/>
          <w:sz w:val="20"/>
          <w:szCs w:val="20"/>
        </w:rPr>
      </w:pPr>
      <w:r>
        <w:rPr>
          <w:rFonts w:ascii="Helvetica" w:hAnsi="Helvetica"/>
          <w:sz w:val="20"/>
          <w:szCs w:val="20"/>
        </w:rPr>
        <w:t xml:space="preserve">Time this session to end around sunset, so that the </w:t>
      </w:r>
      <w:r>
        <w:rPr>
          <w:rFonts w:ascii="Helvetica" w:hAnsi="Helvetica"/>
          <w:sz w:val="20"/>
          <w:szCs w:val="20"/>
        </w:rPr>
        <w:t>view that is revealed at the end is the beautiful real evening-into-twilight. Instead of using paper with boxes drawn on it to hide the twilight scene, you can use real boxes stacked up as a wall that needs to be dismantled.</w:t>
      </w:r>
    </w:p>
    <w:p w:rsidR="00685FE0" w:rsidRDefault="00D40B82">
      <w:pPr>
        <w:pStyle w:val="Body"/>
        <w:rPr>
          <w:rFonts w:ascii="Helvetica" w:eastAsia="Helvetica" w:hAnsi="Helvetica" w:cs="Helvetica"/>
          <w:sz w:val="20"/>
          <w:szCs w:val="20"/>
        </w:rPr>
      </w:pPr>
      <w:r>
        <w:rPr>
          <w:rFonts w:ascii="Helvetica" w:hAnsi="Helvetica"/>
          <w:sz w:val="20"/>
          <w:szCs w:val="20"/>
        </w:rPr>
        <w:t xml:space="preserve"> </w:t>
      </w:r>
    </w:p>
    <w:p w:rsidR="00D40B82" w:rsidRDefault="00D40B82">
      <w:pPr>
        <w:pStyle w:val="Body"/>
        <w:rPr>
          <w:rFonts w:ascii="Helvetica" w:hAnsi="Helvetica"/>
          <w:sz w:val="20"/>
          <w:szCs w:val="20"/>
        </w:rPr>
      </w:pPr>
      <w:r>
        <w:rPr>
          <w:rFonts w:ascii="Helvetica" w:hAnsi="Helvetica"/>
          <w:sz w:val="20"/>
          <w:szCs w:val="20"/>
        </w:rPr>
        <w:t>The Talmud-style story templat</w:t>
      </w:r>
      <w:r>
        <w:rPr>
          <w:rFonts w:ascii="Helvetica" w:hAnsi="Helvetica"/>
          <w:sz w:val="20"/>
          <w:szCs w:val="20"/>
        </w:rPr>
        <w:t>e is a useful template for exploring any sort of idea you might want to take in creative directions. A bunk activity could involve collaborative storytelling by writing one sentence in the middle and everyone contributing and expanding outside the box.</w:t>
      </w:r>
    </w:p>
    <w:p w:rsidR="00685FE0" w:rsidRDefault="00D40B82">
      <w:pPr>
        <w:pStyle w:val="Body"/>
        <w:rPr>
          <w:rFonts w:ascii="Helvetica" w:eastAsia="Helvetica" w:hAnsi="Helvetica" w:cs="Helvetica"/>
          <w:sz w:val="20"/>
          <w:szCs w:val="20"/>
        </w:rPr>
      </w:pPr>
      <w:r>
        <w:rPr>
          <w:rFonts w:ascii="Helvetica" w:hAnsi="Helvetica"/>
          <w:sz w:val="20"/>
          <w:szCs w:val="20"/>
        </w:rPr>
        <w:t xml:space="preserve"> </w:t>
      </w:r>
    </w:p>
    <w:p w:rsidR="00685FE0" w:rsidRDefault="00D40B82">
      <w:pPr>
        <w:pStyle w:val="Body"/>
        <w:rPr>
          <w:rFonts w:ascii="Helvetica" w:hAnsi="Helvetica"/>
          <w:sz w:val="20"/>
          <w:szCs w:val="20"/>
        </w:rPr>
      </w:pPr>
      <w:r>
        <w:rPr>
          <w:rFonts w:ascii="Helvetica" w:hAnsi="Helvetica"/>
          <w:sz w:val="20"/>
          <w:szCs w:val="20"/>
        </w:rPr>
        <w:t>Yo</w:t>
      </w:r>
      <w:r>
        <w:rPr>
          <w:rFonts w:ascii="Helvetica" w:hAnsi="Helvetica"/>
          <w:sz w:val="20"/>
          <w:szCs w:val="20"/>
        </w:rPr>
        <w:t>u can turn the box three dimensional by</w:t>
      </w:r>
      <w:r>
        <w:rPr>
          <w:rFonts w:ascii="Helvetica" w:hAnsi="Helvetica"/>
          <w:sz w:val="20"/>
          <w:szCs w:val="20"/>
        </w:rPr>
        <w:t xml:space="preserve"> standing in a box, and then stepping outside of it to retell or expand the story. </w:t>
      </w:r>
    </w:p>
    <w:p w:rsidR="00D40B82" w:rsidRDefault="00D40B82">
      <w:pPr>
        <w:pStyle w:val="Body"/>
        <w:rPr>
          <w:rFonts w:ascii="Helvetica" w:eastAsia="Helvetica" w:hAnsi="Helvetica" w:cs="Helvetica"/>
          <w:sz w:val="20"/>
          <w:szCs w:val="20"/>
        </w:rPr>
      </w:pPr>
    </w:p>
    <w:p w:rsidR="00685FE0" w:rsidRDefault="00D40B82">
      <w:pPr>
        <w:pStyle w:val="Body"/>
      </w:pPr>
      <w:r>
        <w:rPr>
          <w:rFonts w:ascii="Helvetica" w:hAnsi="Helvetica"/>
          <w:sz w:val="20"/>
          <w:szCs w:val="20"/>
        </w:rPr>
        <w:t xml:space="preserve">While this session is meant for to work for anyone, no matter their gender identity, it might be particularly useful as an activity </w:t>
      </w:r>
      <w:r>
        <w:rPr>
          <w:rFonts w:ascii="Helvetica" w:hAnsi="Helvetica"/>
          <w:sz w:val="20"/>
          <w:szCs w:val="20"/>
        </w:rPr>
        <w:t xml:space="preserve">to support and to build </w:t>
      </w:r>
      <w:r>
        <w:rPr>
          <w:rFonts w:ascii="Helvetica" w:hAnsi="Helvetica"/>
          <w:sz w:val="20"/>
          <w:szCs w:val="20"/>
        </w:rPr>
        <w:t xml:space="preserve">community with campers who are gender non-conforming, trans, or who </w:t>
      </w:r>
      <w:bookmarkStart w:id="0" w:name="_GoBack"/>
      <w:bookmarkEnd w:id="0"/>
      <w:r>
        <w:rPr>
          <w:rFonts w:ascii="Helvetica" w:hAnsi="Helvetica"/>
          <w:sz w:val="20"/>
          <w:szCs w:val="20"/>
        </w:rPr>
        <w:t xml:space="preserve">are otherwise being </w:t>
      </w:r>
      <w:r>
        <w:rPr>
          <w:rFonts w:ascii="Helvetica" w:hAnsi="Helvetica"/>
          <w:sz w:val="20"/>
          <w:szCs w:val="20"/>
        </w:rPr>
        <w:t>“</w:t>
      </w:r>
      <w:proofErr w:type="spellStart"/>
      <w:r>
        <w:rPr>
          <w:rFonts w:ascii="Helvetica" w:hAnsi="Helvetica"/>
          <w:sz w:val="20"/>
          <w:szCs w:val="20"/>
        </w:rPr>
        <w:t>othered</w:t>
      </w:r>
      <w:proofErr w:type="spellEnd"/>
      <w:r>
        <w:rPr>
          <w:rFonts w:ascii="Helvetica" w:hAnsi="Helvetica"/>
          <w:sz w:val="20"/>
          <w:szCs w:val="20"/>
        </w:rPr>
        <w:t xml:space="preserve">" or bullied in the camp community for reasons related to gender. </w:t>
      </w:r>
    </w:p>
    <w:sectPr w:rsidR="00685FE0">
      <w:headerReference w:type="default" r:id="rId8"/>
      <w:footerReference w:type="default" r:id="rId9"/>
      <w:headerReference w:type="first" r:id="rId10"/>
      <w:footerReference w:type="first" r:id="rId11"/>
      <w:pgSz w:w="12240" w:h="15840"/>
      <w:pgMar w:top="1440" w:right="1584" w:bottom="1440" w:left="1584" w:header="720" w:footer="15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0B82">
      <w:r>
        <w:separator/>
      </w:r>
    </w:p>
  </w:endnote>
  <w:endnote w:type="continuationSeparator" w:id="0">
    <w:p w:rsidR="00000000" w:rsidRDefault="00D4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Gotham Bold">
    <w:panose1 w:val="00000000000000000000"/>
    <w:charset w:val="00"/>
    <w:family w:val="modern"/>
    <w:notTrueType/>
    <w:pitch w:val="variable"/>
    <w:sig w:usb0="00000087" w:usb1="40000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0" w:rsidRDefault="00685FE0">
    <w:pPr>
      <w:pStyle w:val="Header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0" w:rsidRDefault="00685FE0">
    <w:pPr>
      <w:pStyle w:val="Body"/>
      <w:tabs>
        <w:tab w:val="center" w:pos="4680"/>
        <w:tab w:val="right" w:pos="8640"/>
      </w:tabs>
      <w:rPr>
        <w:rFonts w:ascii="Helvetica" w:eastAsia="Helvetica" w:hAnsi="Helvetica" w:cs="Helvetica"/>
        <w:sz w:val="20"/>
        <w:szCs w:val="20"/>
      </w:rPr>
    </w:pPr>
  </w:p>
  <w:p w:rsidR="00685FE0" w:rsidRDefault="00D40B82">
    <w:pPr>
      <w:pStyle w:val="Body"/>
      <w:tabs>
        <w:tab w:val="center" w:pos="4680"/>
        <w:tab w:val="right" w:pos="8640"/>
      </w:tabs>
      <w:rPr>
        <w:rFonts w:ascii="Helvetica" w:eastAsia="Helvetica" w:hAnsi="Helvetica" w:cs="Helvetica"/>
        <w:color w:val="FFFFFF"/>
        <w:sz w:val="18"/>
        <w:szCs w:val="18"/>
        <w:u w:color="FFFFFF"/>
      </w:rPr>
    </w:pPr>
    <w:r>
      <w:rPr>
        <w:rFonts w:ascii="Helvetica" w:hAnsi="Helvetica"/>
        <w:color w:val="FFFFFF"/>
        <w:sz w:val="18"/>
        <w:szCs w:val="18"/>
        <w:u w:color="FFFFFF"/>
      </w:rPr>
      <w:t>created for Foundation for Jewish Camp for educational use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0B82">
      <w:r>
        <w:separator/>
      </w:r>
    </w:p>
  </w:footnote>
  <w:footnote w:type="continuationSeparator" w:id="0">
    <w:p w:rsidR="00000000" w:rsidRDefault="00D40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0" w:rsidRDefault="00D40B82">
    <w:pPr>
      <w:pStyle w:val="Body"/>
      <w:jc w:val="center"/>
    </w:pPr>
    <w:r>
      <w:rPr>
        <w:noProof/>
      </w:rPr>
      <mc:AlternateContent>
        <mc:Choice Requires="wps">
          <w:drawing>
            <wp:anchor distT="152400" distB="152400" distL="152400" distR="152400" simplePos="0" relativeHeight="251656192" behindDoc="1" locked="0" layoutInCell="1" allowOverlap="1">
              <wp:simplePos x="0" y="0"/>
              <wp:positionH relativeFrom="page">
                <wp:posOffset>91439</wp:posOffset>
              </wp:positionH>
              <wp:positionV relativeFrom="page">
                <wp:posOffset>142875</wp:posOffset>
              </wp:positionV>
              <wp:extent cx="7391400" cy="31432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391400" cy="314325"/>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7.2pt;margin-top:11.2pt;width:582.0pt;height:24.8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w:drawing>
        <wp:anchor distT="152400" distB="152400" distL="152400" distR="152400" simplePos="0" relativeHeight="251658240" behindDoc="1" locked="0" layoutInCell="1" allowOverlap="1">
          <wp:simplePos x="0" y="0"/>
          <wp:positionH relativeFrom="page">
            <wp:posOffset>204469</wp:posOffset>
          </wp:positionH>
          <wp:positionV relativeFrom="page">
            <wp:posOffset>-125861</wp:posOffset>
          </wp:positionV>
          <wp:extent cx="1590675" cy="86106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1">
                    <a:extLst/>
                  </a:blip>
                  <a:srcRect t="24204" b="21654"/>
                  <a:stretch>
                    <a:fillRect/>
                  </a:stretch>
                </pic:blipFill>
                <pic:spPr>
                  <a:xfrm>
                    <a:off x="0" y="0"/>
                    <a:ext cx="1590675" cy="861060"/>
                  </a:xfrm>
                  <a:prstGeom prst="rect">
                    <a:avLst/>
                  </a:prstGeom>
                  <a:ln w="12700" cap="flat">
                    <a:noFill/>
                    <a:miter lim="400000"/>
                  </a:ln>
                  <a:effectLst/>
                </pic:spPr>
              </pic:pic>
            </a:graphicData>
          </a:graphic>
        </wp:anchor>
      </w:drawing>
    </w:r>
    <w:r>
      <w:rPr>
        <w:rFonts w:ascii="Gotham Bold" w:eastAsia="Gotham Bold" w:hAnsi="Gotham Bold" w:cs="Gotham Bold"/>
        <w:caps/>
        <w:color w:val="00A99D"/>
        <w:sz w:val="32"/>
        <w:szCs w:val="32"/>
        <w:u w:color="00A99D"/>
      </w:rPr>
      <w:br/>
    </w:r>
    <w:r>
      <w:rPr>
        <w:rFonts w:ascii="Gotham Bold" w:eastAsia="Gotham Bold" w:hAnsi="Gotham Bold" w:cs="Gotham Bold"/>
        <w:caps/>
        <w:color w:val="00A99D"/>
        <w:sz w:val="32"/>
        <w:szCs w:val="32"/>
        <w:u w:color="00A99D"/>
      </w:rPr>
      <w:t>Cornerstone 2017 Resource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0" w:rsidRDefault="00D40B82">
    <w:pPr>
      <w:pStyle w:val="Body"/>
      <w:jc w:val="center"/>
      <w:rPr>
        <w:rFonts w:ascii="Gotham Bold" w:eastAsia="Gotham Bold" w:hAnsi="Gotham Bold" w:cs="Gotham Bold"/>
        <w:caps/>
        <w:color w:val="00A99D"/>
        <w:sz w:val="32"/>
        <w:szCs w:val="32"/>
        <w:u w:color="00A99D"/>
      </w:rPr>
    </w:pPr>
    <w:r>
      <w:rPr>
        <w:noProof/>
      </w:rPr>
      <w:drawing>
        <wp:anchor distT="152400" distB="152400" distL="152400" distR="152400" simplePos="0" relativeHeight="251657216" behindDoc="1" locked="0" layoutInCell="1" allowOverlap="1">
          <wp:simplePos x="0" y="0"/>
          <wp:positionH relativeFrom="page">
            <wp:posOffset>245109</wp:posOffset>
          </wp:positionH>
          <wp:positionV relativeFrom="page">
            <wp:posOffset>-112526</wp:posOffset>
          </wp:positionV>
          <wp:extent cx="1590675" cy="86106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g"/>
                  <pic:cNvPicPr>
                    <a:picLocks noChangeAspect="1"/>
                  </pic:cNvPicPr>
                </pic:nvPicPr>
                <pic:blipFill>
                  <a:blip r:embed="rId1">
                    <a:extLst/>
                  </a:blip>
                  <a:srcRect t="24204" b="21654"/>
                  <a:stretch>
                    <a:fillRect/>
                  </a:stretch>
                </pic:blipFill>
                <pic:spPr>
                  <a:xfrm>
                    <a:off x="0" y="0"/>
                    <a:ext cx="1590675" cy="86106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0</wp:posOffset>
          </wp:positionH>
          <wp:positionV relativeFrom="page">
            <wp:posOffset>8920479</wp:posOffset>
          </wp:positionV>
          <wp:extent cx="7829550" cy="1369061"/>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ng"/>
                  <pic:cNvPicPr>
                    <a:picLocks noChangeAspect="1"/>
                  </pic:cNvPicPr>
                </pic:nvPicPr>
                <pic:blipFill>
                  <a:blip r:embed="rId2">
                    <a:extLst/>
                  </a:blip>
                  <a:stretch>
                    <a:fillRect/>
                  </a:stretch>
                </pic:blipFill>
                <pic:spPr>
                  <a:xfrm>
                    <a:off x="0" y="0"/>
                    <a:ext cx="7829550" cy="1369061"/>
                  </a:xfrm>
                  <a:prstGeom prst="rect">
                    <a:avLst/>
                  </a:prstGeom>
                  <a:ln w="12700" cap="flat">
                    <a:noFill/>
                    <a:miter lim="400000"/>
                  </a:ln>
                  <a:effectLst/>
                </pic:spPr>
              </pic:pic>
            </a:graphicData>
          </a:graphic>
        </wp:anchor>
      </w:drawing>
    </w:r>
  </w:p>
  <w:p w:rsidR="00685FE0" w:rsidRDefault="00D40B82">
    <w:pPr>
      <w:pStyle w:val="Body"/>
      <w:jc w:val="center"/>
    </w:pPr>
    <w:r>
      <w:rPr>
        <w:rFonts w:ascii="Gotham Bold" w:eastAsia="Gotham Bold" w:hAnsi="Gotham Bold" w:cs="Gotham Bold"/>
        <w:caps/>
        <w:color w:val="00A99D"/>
        <w:sz w:val="32"/>
        <w:szCs w:val="32"/>
        <w:u w:color="00A99D"/>
      </w:rPr>
      <w:t>Cornerstone 2017 Resource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A7A"/>
    <w:multiLevelType w:val="hybridMultilevel"/>
    <w:tmpl w:val="CBA8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11720"/>
    <w:multiLevelType w:val="hybridMultilevel"/>
    <w:tmpl w:val="9EF6C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25C07"/>
    <w:multiLevelType w:val="hybridMultilevel"/>
    <w:tmpl w:val="8604CA56"/>
    <w:numStyleLink w:val="Bullets"/>
  </w:abstractNum>
  <w:abstractNum w:abstractNumId="3" w15:restartNumberingAfterBreak="0">
    <w:nsid w:val="3F8A61A4"/>
    <w:multiLevelType w:val="hybridMultilevel"/>
    <w:tmpl w:val="37BA3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E5B0D"/>
    <w:multiLevelType w:val="hybridMultilevel"/>
    <w:tmpl w:val="A2A8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52E0F"/>
    <w:multiLevelType w:val="hybridMultilevel"/>
    <w:tmpl w:val="6FA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F285A"/>
    <w:multiLevelType w:val="hybridMultilevel"/>
    <w:tmpl w:val="8604CA56"/>
    <w:styleLink w:val="Bullets"/>
    <w:lvl w:ilvl="0" w:tplc="BAB2D32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F320CD10">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D66473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ED18385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255A776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46360626">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2418381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7D0E242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6AC05C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1919FD"/>
    <w:multiLevelType w:val="hybridMultilevel"/>
    <w:tmpl w:val="5ADC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
    <w:lvlOverride w:ilvl="0">
      <w:lvl w:ilvl="0" w:tplc="4F46B408">
        <w:start w:val="1"/>
        <w:numFmt w:val="bullet"/>
        <w:lvlText w:val="•"/>
        <w:lvlJc w:val="left"/>
        <w:pPr>
          <w:ind w:left="1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43CFF76">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E5A6032">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9B8EADC">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8E6BE12">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A829EB6">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56C0274">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7443E56">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A64DB98">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4"/>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E0"/>
    <w:rsid w:val="00040800"/>
    <w:rsid w:val="00685FE0"/>
    <w:rsid w:val="009F1807"/>
    <w:rsid w:val="00C90355"/>
    <w:rsid w:val="00D4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F176"/>
  <w15:docId w15:val="{2B18352E-3B14-4D00-8F82-2DB3A450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Garamond" w:hAnsi="Garamond"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numbering" w:customStyle="1" w:styleId="Bullets">
    <w:name w:val="Bullets"/>
    <w:pPr>
      <w:numPr>
        <w:numId w:val="1"/>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verydayfeminism.com/2015/01/guide-to-callin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O'Brien</dc:creator>
  <cp:lastModifiedBy>Katherine O'Brien</cp:lastModifiedBy>
  <cp:revision>2</cp:revision>
  <dcterms:created xsi:type="dcterms:W3CDTF">2017-04-06T16:28:00Z</dcterms:created>
  <dcterms:modified xsi:type="dcterms:W3CDTF">2017-04-06T16:28:00Z</dcterms:modified>
</cp:coreProperties>
</file>