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8E" w:rsidRDefault="00E0798E" w:rsidP="00E0798E">
      <w:pPr>
        <w:jc w:val="center"/>
        <w:rPr>
          <w:rFonts w:ascii="Gotham Book" w:eastAsia="Gotham Book" w:hAnsi="Gotham Book" w:cs="Gotham Book"/>
          <w:sz w:val="32"/>
          <w:szCs w:val="32"/>
        </w:rPr>
      </w:pPr>
      <w:r>
        <w:rPr>
          <w:rFonts w:ascii="Gotham Book" w:eastAsia="Gotham Book" w:hAnsi="Gotham Book" w:cs="Gotham Book"/>
          <w:sz w:val="32"/>
          <w:szCs w:val="32"/>
        </w:rPr>
        <w:t>Social Justice Specialty Track</w:t>
      </w:r>
      <w:r>
        <w:rPr>
          <w:rFonts w:ascii="Gotham Book" w:eastAsia="Gotham Book" w:hAnsi="Gotham Book" w:cs="Gotham Book"/>
          <w:i/>
        </w:rPr>
        <w:br/>
      </w:r>
      <w:r>
        <w:rPr>
          <w:rFonts w:ascii="Gotham Book" w:eastAsia="Gotham Book" w:hAnsi="Gotham Book" w:cs="Gotham Book"/>
          <w:sz w:val="32"/>
          <w:szCs w:val="32"/>
        </w:rPr>
        <w:t xml:space="preserve">Session </w:t>
      </w:r>
      <w:r w:rsidR="00B37DB8">
        <w:rPr>
          <w:rFonts w:ascii="Gotham Book" w:eastAsia="Gotham Book" w:hAnsi="Gotham Book" w:cs="Gotham Book"/>
          <w:sz w:val="32"/>
          <w:szCs w:val="32"/>
        </w:rPr>
        <w:t>3</w:t>
      </w:r>
    </w:p>
    <w:p w:rsidR="00E0798E" w:rsidRDefault="00E0798E" w:rsidP="00E0798E">
      <w:pPr>
        <w:jc w:val="center"/>
        <w:rPr>
          <w:rFonts w:ascii="Gotham Book" w:eastAsia="Gotham Book" w:hAnsi="Gotham Book" w:cs="Gotham Book"/>
          <w:sz w:val="32"/>
          <w:szCs w:val="32"/>
        </w:rPr>
      </w:pPr>
    </w:p>
    <w:tbl>
      <w:tblPr>
        <w:tblW w:w="9990" w:type="dxa"/>
        <w:tblInd w:w="-65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CE5287" w:rsidTr="006C0B0F">
        <w:trPr>
          <w:trHeight w:val="460"/>
        </w:trPr>
        <w:tc>
          <w:tcPr>
            <w:tcW w:w="1980" w:type="dxa"/>
          </w:tcPr>
          <w:p w:rsidR="00CE5287" w:rsidRDefault="00CE5287" w:rsidP="006C0B0F">
            <w:pPr>
              <w:rPr>
                <w:rFonts w:ascii="Gotham Book" w:eastAsia="Gotham Book" w:hAnsi="Gotham Book" w:cs="Gotham Book"/>
                <w:b/>
                <w:smallCaps/>
                <w:color w:val="00A99D"/>
                <w:sz w:val="20"/>
                <w:szCs w:val="20"/>
              </w:rPr>
            </w:pPr>
            <w:r>
              <w:rPr>
                <w:rFonts w:ascii="Gotham Book" w:eastAsia="Gotham Book" w:hAnsi="Gotham Book" w:cs="Gotham Book"/>
                <w:b/>
                <w:smallCaps/>
                <w:color w:val="00A99D"/>
              </w:rPr>
              <w:t>AUTHOR(S):</w:t>
            </w:r>
          </w:p>
        </w:tc>
        <w:tc>
          <w:tcPr>
            <w:tcW w:w="8010" w:type="dxa"/>
            <w:shd w:val="clear" w:color="auto" w:fill="FFFFFF"/>
          </w:tcPr>
          <w:p w:rsidR="00CE5287" w:rsidRPr="00694C8D" w:rsidRDefault="00CE5287" w:rsidP="006C0B0F">
            <w:pPr>
              <w:rPr>
                <w:rFonts w:ascii="Helvetica" w:eastAsia="Helvetica Neue" w:hAnsi="Helvetica" w:cs="Helvetica Neue"/>
                <w:sz w:val="20"/>
                <w:szCs w:val="20"/>
              </w:rPr>
            </w:pPr>
            <w:r w:rsidRPr="00694C8D">
              <w:rPr>
                <w:rFonts w:ascii="Helvetica" w:eastAsia="Helvetica Neue" w:hAnsi="Helvetica" w:cs="Helvetica Neue"/>
                <w:sz w:val="20"/>
                <w:szCs w:val="20"/>
              </w:rPr>
              <w:t>Sarra Alpert</w:t>
            </w:r>
          </w:p>
        </w:tc>
      </w:tr>
      <w:tr w:rsidR="00CE5287" w:rsidTr="006C0B0F">
        <w:trPr>
          <w:trHeight w:val="460"/>
        </w:trPr>
        <w:tc>
          <w:tcPr>
            <w:tcW w:w="1980" w:type="dxa"/>
          </w:tcPr>
          <w:p w:rsidR="00CE5287" w:rsidRDefault="00CE5287" w:rsidP="006C0B0F">
            <w:pPr>
              <w:rPr>
                <w:rFonts w:ascii="Gotham Book" w:eastAsia="Gotham Book" w:hAnsi="Gotham Book" w:cs="Gotham Book"/>
                <w:b/>
                <w:smallCaps/>
                <w:color w:val="00A99D"/>
                <w:sz w:val="20"/>
                <w:szCs w:val="20"/>
              </w:rPr>
            </w:pPr>
            <w:r>
              <w:rPr>
                <w:rFonts w:ascii="Gotham Book" w:eastAsia="Gotham Book" w:hAnsi="Gotham Book" w:cs="Gotham Book"/>
                <w:b/>
                <w:smallCaps/>
                <w:color w:val="00A99D"/>
              </w:rPr>
              <w:t>SUMMARY:</w:t>
            </w:r>
          </w:p>
        </w:tc>
        <w:tc>
          <w:tcPr>
            <w:tcW w:w="8010" w:type="dxa"/>
          </w:tcPr>
          <w:p w:rsidR="00CE5287" w:rsidRDefault="00CE5287" w:rsidP="006C0B0F">
            <w:pPr>
              <w:rPr>
                <w:rFonts w:ascii="Helvetica" w:eastAsia="Helvetica Neue" w:hAnsi="Helvetica" w:cs="Helvetica Neue"/>
                <w:sz w:val="20"/>
                <w:szCs w:val="20"/>
              </w:rPr>
            </w:pPr>
            <w:r w:rsidRPr="00694C8D">
              <w:rPr>
                <w:rFonts w:ascii="Helvetica" w:eastAsia="Helvetica Neue" w:hAnsi="Helvetica" w:cs="Helvetica Neue"/>
                <w:sz w:val="20"/>
                <w:szCs w:val="20"/>
              </w:rPr>
              <w:t xml:space="preserve">In these sessions, we’ll be exploring a series of activities and perspectives </w:t>
            </w:r>
            <w:r>
              <w:rPr>
                <w:rFonts w:ascii="Helvetica" w:eastAsia="Helvetica Neue" w:hAnsi="Helvetica" w:cs="Helvetica Neue"/>
                <w:sz w:val="20"/>
                <w:szCs w:val="20"/>
              </w:rPr>
              <w:t>about</w:t>
            </w:r>
            <w:r w:rsidRPr="00694C8D">
              <w:rPr>
                <w:rFonts w:ascii="Helvetica" w:eastAsia="Helvetica Neue" w:hAnsi="Helvetica" w:cs="Helvetica Neue"/>
                <w:sz w:val="20"/>
                <w:szCs w:val="20"/>
              </w:rPr>
              <w:t xml:space="preserve"> what it means to be in solidarity with others. How do I genuinely learn from others about what they’re experiencing, what they need</w:t>
            </w:r>
            <w:r>
              <w:rPr>
                <w:rFonts w:ascii="Helvetica" w:eastAsia="Helvetica Neue" w:hAnsi="Helvetica" w:cs="Helvetica Neue"/>
                <w:sz w:val="20"/>
                <w:szCs w:val="20"/>
              </w:rPr>
              <w:t>,</w:t>
            </w:r>
            <w:r w:rsidRPr="00694C8D">
              <w:rPr>
                <w:rFonts w:ascii="Helvetica" w:eastAsia="Helvetica Neue" w:hAnsi="Helvetica" w:cs="Helvetica Neue"/>
                <w:sz w:val="20"/>
                <w:szCs w:val="20"/>
              </w:rPr>
              <w:t xml:space="preserve"> and how I can support them? How have Jews stood up for and with other communities in the past? How can Jews come together with other communities to stand up for social justice now and how are we doing that already?</w:t>
            </w:r>
          </w:p>
          <w:p w:rsidR="00CE5287" w:rsidRPr="00694C8D" w:rsidRDefault="00CE5287" w:rsidP="006C0B0F">
            <w:pPr>
              <w:rPr>
                <w:rFonts w:ascii="Helvetica" w:eastAsia="Helvetica Neue" w:hAnsi="Helvetica" w:cs="Helvetica Neue"/>
                <w:sz w:val="20"/>
                <w:szCs w:val="20"/>
              </w:rPr>
            </w:pPr>
          </w:p>
        </w:tc>
      </w:tr>
      <w:tr w:rsidR="00CE5287" w:rsidTr="006C0B0F">
        <w:trPr>
          <w:trHeight w:val="460"/>
        </w:trPr>
        <w:tc>
          <w:tcPr>
            <w:tcW w:w="1980" w:type="dxa"/>
          </w:tcPr>
          <w:p w:rsidR="00CE5287" w:rsidRDefault="00CE5287" w:rsidP="006C0B0F">
            <w:pPr>
              <w:rPr>
                <w:rFonts w:ascii="Gotham Book" w:eastAsia="Gotham Book" w:hAnsi="Gotham Book" w:cs="Gotham Book"/>
                <w:b/>
                <w:smallCaps/>
                <w:color w:val="00A99D"/>
              </w:rPr>
            </w:pPr>
            <w:r>
              <w:rPr>
                <w:rFonts w:ascii="Gotham Book" w:eastAsia="Gotham Book" w:hAnsi="Gotham Book" w:cs="Gotham Book"/>
                <w:b/>
                <w:smallCaps/>
                <w:color w:val="00A99D"/>
              </w:rPr>
              <w:t>TOPIC(S):</w:t>
            </w:r>
          </w:p>
        </w:tc>
        <w:tc>
          <w:tcPr>
            <w:tcW w:w="8010" w:type="dxa"/>
          </w:tcPr>
          <w:p w:rsidR="00CE5287" w:rsidRPr="00694C8D" w:rsidRDefault="00CE5287" w:rsidP="006C0B0F">
            <w:pPr>
              <w:rPr>
                <w:rFonts w:ascii="Helvetica" w:eastAsia="Helvetica Neue" w:hAnsi="Helvetica" w:cs="Helvetica Neue"/>
                <w:sz w:val="20"/>
                <w:szCs w:val="20"/>
              </w:rPr>
            </w:pPr>
            <w:bookmarkStart w:id="0" w:name="_gjdgxs" w:colFirst="0" w:colLast="0"/>
            <w:bookmarkEnd w:id="0"/>
            <w:r w:rsidRPr="00694C8D">
              <w:rPr>
                <w:rFonts w:ascii="Helvetica" w:eastAsia="Helvetica Neue" w:hAnsi="Helvetica" w:cs="Helvetica Neue"/>
                <w:sz w:val="20"/>
                <w:szCs w:val="20"/>
              </w:rPr>
              <w:t>Social Justice, Tikkun Olam</w:t>
            </w:r>
          </w:p>
        </w:tc>
      </w:tr>
      <w:tr w:rsidR="00CE5287" w:rsidTr="006C0B0F">
        <w:trPr>
          <w:trHeight w:val="460"/>
        </w:trPr>
        <w:tc>
          <w:tcPr>
            <w:tcW w:w="1980" w:type="dxa"/>
          </w:tcPr>
          <w:p w:rsidR="00CE5287" w:rsidRDefault="00CE5287" w:rsidP="006C0B0F">
            <w:pPr>
              <w:rPr>
                <w:rFonts w:ascii="Gotham Book" w:eastAsia="Gotham Book" w:hAnsi="Gotham Book" w:cs="Gotham Book"/>
                <w:b/>
                <w:smallCaps/>
                <w:color w:val="00A99D"/>
                <w:sz w:val="20"/>
                <w:szCs w:val="20"/>
              </w:rPr>
            </w:pPr>
            <w:r>
              <w:rPr>
                <w:rFonts w:ascii="Gotham Book" w:eastAsia="Gotham Book" w:hAnsi="Gotham Book" w:cs="Gotham Book"/>
                <w:b/>
                <w:smallCaps/>
                <w:color w:val="00A99D"/>
              </w:rPr>
              <w:t>LEARNING OBJECTIVE:</w:t>
            </w:r>
          </w:p>
        </w:tc>
        <w:tc>
          <w:tcPr>
            <w:tcW w:w="8010" w:type="dxa"/>
          </w:tcPr>
          <w:p w:rsidR="00CE5287" w:rsidRDefault="00CE5287" w:rsidP="006C0B0F">
            <w:pPr>
              <w:rPr>
                <w:rFonts w:ascii="Helvetica" w:eastAsia="Helvetica Neue" w:hAnsi="Helvetica" w:cs="Helvetica Neue"/>
                <w:sz w:val="20"/>
                <w:szCs w:val="20"/>
              </w:rPr>
            </w:pPr>
            <w:r w:rsidRPr="00694C8D">
              <w:rPr>
                <w:rFonts w:ascii="Helvetica" w:eastAsia="Helvetica Neue" w:hAnsi="Helvetica" w:cs="Helvetica Neue"/>
                <w:sz w:val="20"/>
                <w:szCs w:val="20"/>
              </w:rPr>
              <w:t xml:space="preserve">Fellows will </w:t>
            </w:r>
            <w:r>
              <w:rPr>
                <w:rFonts w:ascii="Helvetica" w:eastAsia="Helvetica Neue" w:hAnsi="Helvetica" w:cs="Helvetica Neue"/>
                <w:sz w:val="20"/>
                <w:szCs w:val="20"/>
              </w:rPr>
              <w:t>gain</w:t>
            </w:r>
            <w:r w:rsidRPr="00694C8D">
              <w:rPr>
                <w:rFonts w:ascii="Helvetica" w:eastAsia="Helvetica Neue" w:hAnsi="Helvetica" w:cs="Helvetica Neue"/>
                <w:sz w:val="20"/>
                <w:szCs w:val="20"/>
              </w:rPr>
              <w:t xml:space="preserve"> new tools and activities for social justice activities that focus on how communities and individuals come together, stand up for each other</w:t>
            </w:r>
            <w:r>
              <w:rPr>
                <w:rFonts w:ascii="Helvetica" w:eastAsia="Helvetica Neue" w:hAnsi="Helvetica" w:cs="Helvetica Neue"/>
                <w:sz w:val="20"/>
                <w:szCs w:val="20"/>
              </w:rPr>
              <w:t>,</w:t>
            </w:r>
            <w:r w:rsidRPr="00694C8D">
              <w:rPr>
                <w:rFonts w:ascii="Helvetica" w:eastAsia="Helvetica Neue" w:hAnsi="Helvetica" w:cs="Helvetica Neue"/>
                <w:sz w:val="20"/>
                <w:szCs w:val="20"/>
              </w:rPr>
              <w:t xml:space="preserve"> and support each other, especially in the current political moment.</w:t>
            </w:r>
          </w:p>
          <w:p w:rsidR="00CE5287" w:rsidRPr="00694C8D" w:rsidRDefault="00CE5287" w:rsidP="006C0B0F">
            <w:pPr>
              <w:rPr>
                <w:rFonts w:ascii="Helvetica" w:eastAsia="Helvetica Neue" w:hAnsi="Helvetica" w:cs="Helvetica Neue"/>
                <w:sz w:val="20"/>
                <w:szCs w:val="20"/>
              </w:rPr>
            </w:pPr>
          </w:p>
        </w:tc>
      </w:tr>
      <w:tr w:rsidR="00CE5287" w:rsidTr="006C0B0F">
        <w:trPr>
          <w:trHeight w:val="460"/>
        </w:trPr>
        <w:tc>
          <w:tcPr>
            <w:tcW w:w="1980" w:type="dxa"/>
          </w:tcPr>
          <w:p w:rsidR="00CE5287" w:rsidRDefault="00CE5287" w:rsidP="006C0B0F">
            <w:pPr>
              <w:rPr>
                <w:rFonts w:ascii="Gotham Book" w:eastAsia="Gotham Book" w:hAnsi="Gotham Book" w:cs="Gotham Book"/>
                <w:b/>
                <w:smallCaps/>
                <w:color w:val="00A99D"/>
              </w:rPr>
            </w:pPr>
            <w:r>
              <w:rPr>
                <w:rFonts w:ascii="Gotham Book" w:eastAsia="Gotham Book" w:hAnsi="Gotham Book" w:cs="Gotham Book"/>
                <w:b/>
                <w:smallCaps/>
                <w:color w:val="00A99D"/>
              </w:rPr>
              <w:t>AUDIENCE:</w:t>
            </w:r>
          </w:p>
        </w:tc>
        <w:tc>
          <w:tcPr>
            <w:tcW w:w="8010" w:type="dxa"/>
          </w:tcPr>
          <w:p w:rsidR="00CE5287" w:rsidRDefault="00CE5287" w:rsidP="006C0B0F">
            <w:pPr>
              <w:rPr>
                <w:rFonts w:ascii="Helvetica" w:eastAsia="Helvetica Neue" w:hAnsi="Helvetica" w:cs="Helvetica Neue"/>
                <w:sz w:val="20"/>
                <w:szCs w:val="20"/>
              </w:rPr>
            </w:pPr>
            <w:r w:rsidRPr="00694C8D">
              <w:rPr>
                <w:rFonts w:ascii="Helvetica" w:eastAsia="Helvetica Neue" w:hAnsi="Helvetica" w:cs="Helvetica Neue"/>
                <w:sz w:val="20"/>
                <w:szCs w:val="20"/>
              </w:rPr>
              <w:t>Most activities are designed for older campers (13 and up) or staff. Some activities can be adapted for younger groups.</w:t>
            </w:r>
          </w:p>
          <w:p w:rsidR="00CE5287" w:rsidRPr="00694C8D" w:rsidRDefault="00CE5287" w:rsidP="006C0B0F">
            <w:pPr>
              <w:rPr>
                <w:rFonts w:ascii="Helvetica" w:eastAsia="Helvetica Neue" w:hAnsi="Helvetica" w:cs="Helvetica Neue"/>
                <w:sz w:val="20"/>
                <w:szCs w:val="20"/>
              </w:rPr>
            </w:pPr>
          </w:p>
        </w:tc>
      </w:tr>
      <w:tr w:rsidR="00CE5287" w:rsidTr="006C0B0F">
        <w:trPr>
          <w:trHeight w:val="460"/>
        </w:trPr>
        <w:tc>
          <w:tcPr>
            <w:tcW w:w="1980" w:type="dxa"/>
          </w:tcPr>
          <w:p w:rsidR="00CE5287" w:rsidRDefault="00CE5287" w:rsidP="006C0B0F">
            <w:pPr>
              <w:rPr>
                <w:rFonts w:ascii="Gotham Book" w:eastAsia="Gotham Book" w:hAnsi="Gotham Book" w:cs="Gotham Book"/>
                <w:b/>
                <w:smallCaps/>
                <w:color w:val="00A99D"/>
              </w:rPr>
            </w:pPr>
            <w:r>
              <w:rPr>
                <w:rFonts w:ascii="Gotham Book" w:eastAsia="Gotham Book" w:hAnsi="Gotham Book" w:cs="Gotham Book"/>
                <w:b/>
                <w:smallCaps/>
                <w:color w:val="00A99D"/>
              </w:rPr>
              <w:t>TIMING:</w:t>
            </w:r>
          </w:p>
        </w:tc>
        <w:tc>
          <w:tcPr>
            <w:tcW w:w="8010" w:type="dxa"/>
          </w:tcPr>
          <w:p w:rsidR="00CE5287" w:rsidRDefault="00CE5287" w:rsidP="006C0B0F">
            <w:pPr>
              <w:rPr>
                <w:rFonts w:ascii="Helvetica" w:eastAsia="Helvetica Neue" w:hAnsi="Helvetica" w:cs="Helvetica Neue"/>
                <w:sz w:val="20"/>
                <w:szCs w:val="20"/>
              </w:rPr>
            </w:pPr>
            <w:r w:rsidRPr="00694C8D">
              <w:rPr>
                <w:rFonts w:ascii="Helvetica" w:eastAsia="Helvetica Neue" w:hAnsi="Helvetica" w:cs="Helvetica Neue"/>
                <w:sz w:val="20"/>
                <w:szCs w:val="20"/>
              </w:rPr>
              <w:t>This full set o</w:t>
            </w:r>
            <w:r>
              <w:rPr>
                <w:rFonts w:ascii="Helvetica" w:eastAsia="Helvetica Neue" w:hAnsi="Helvetica" w:cs="Helvetica Neue"/>
                <w:sz w:val="20"/>
                <w:szCs w:val="20"/>
              </w:rPr>
              <w:t xml:space="preserve">f sessions covers several hours’ </w:t>
            </w:r>
            <w:r w:rsidRPr="00694C8D">
              <w:rPr>
                <w:rFonts w:ascii="Helvetica" w:eastAsia="Helvetica Neue" w:hAnsi="Helvetica" w:cs="Helvetica Neue"/>
                <w:sz w:val="20"/>
                <w:szCs w:val="20"/>
              </w:rPr>
              <w:t>worth of material. Smaller sections are broken out into separate activities in the Knowledge Center</w:t>
            </w:r>
            <w:r>
              <w:rPr>
                <w:rFonts w:ascii="Helvetica" w:eastAsia="Helvetica Neue" w:hAnsi="Helvetica" w:cs="Helvetica Neue"/>
                <w:sz w:val="20"/>
                <w:szCs w:val="20"/>
              </w:rPr>
              <w:t>,</w:t>
            </w:r>
            <w:r w:rsidRPr="00694C8D">
              <w:rPr>
                <w:rFonts w:ascii="Helvetica" w:eastAsia="Helvetica Neue" w:hAnsi="Helvetica" w:cs="Helvetica Neue"/>
                <w:sz w:val="20"/>
                <w:szCs w:val="20"/>
              </w:rPr>
              <w:t xml:space="preserve"> as well.</w:t>
            </w:r>
          </w:p>
          <w:p w:rsidR="00CE5287" w:rsidRPr="00694C8D" w:rsidRDefault="00CE5287" w:rsidP="006C0B0F">
            <w:pPr>
              <w:rPr>
                <w:rFonts w:ascii="Helvetica" w:eastAsia="Helvetica Neue" w:hAnsi="Helvetica" w:cs="Helvetica Neue"/>
                <w:sz w:val="20"/>
                <w:szCs w:val="20"/>
              </w:rPr>
            </w:pPr>
          </w:p>
        </w:tc>
      </w:tr>
      <w:tr w:rsidR="00CE5287" w:rsidTr="006C0B0F">
        <w:trPr>
          <w:trHeight w:val="460"/>
        </w:trPr>
        <w:tc>
          <w:tcPr>
            <w:tcW w:w="1980" w:type="dxa"/>
          </w:tcPr>
          <w:p w:rsidR="00CE5287" w:rsidRDefault="00CE5287" w:rsidP="006C0B0F">
            <w:pPr>
              <w:rPr>
                <w:rFonts w:ascii="Gotham Book" w:eastAsia="Gotham Book" w:hAnsi="Gotham Book" w:cs="Gotham Book"/>
                <w:b/>
                <w:smallCaps/>
                <w:color w:val="00A99D"/>
              </w:rPr>
            </w:pPr>
            <w:r>
              <w:rPr>
                <w:rFonts w:ascii="Gotham Book" w:eastAsia="Gotham Book" w:hAnsi="Gotham Book" w:cs="Gotham Book"/>
                <w:b/>
                <w:smallCaps/>
                <w:color w:val="00A99D"/>
              </w:rPr>
              <w:t>APPENDICES:</w:t>
            </w:r>
          </w:p>
        </w:tc>
        <w:tc>
          <w:tcPr>
            <w:tcW w:w="8010" w:type="dxa"/>
          </w:tcPr>
          <w:p w:rsidR="00CE5287" w:rsidRPr="00694C8D" w:rsidRDefault="00CE5287" w:rsidP="006C0B0F">
            <w:pPr>
              <w:rPr>
                <w:rFonts w:ascii="Helvetica" w:eastAsia="Helvetica Neue" w:hAnsi="Helvetica" w:cs="Helvetica Neue"/>
                <w:sz w:val="20"/>
                <w:szCs w:val="20"/>
              </w:rPr>
            </w:pPr>
          </w:p>
        </w:tc>
      </w:tr>
      <w:tr w:rsidR="00CE5287" w:rsidTr="006C0B0F">
        <w:trPr>
          <w:trHeight w:val="460"/>
        </w:trPr>
        <w:tc>
          <w:tcPr>
            <w:tcW w:w="1980" w:type="dxa"/>
          </w:tcPr>
          <w:p w:rsidR="00CE5287" w:rsidRDefault="00CE5287" w:rsidP="006C0B0F">
            <w:pPr>
              <w:rPr>
                <w:rFonts w:ascii="Gotham Book" w:eastAsia="Gotham Book" w:hAnsi="Gotham Book" w:cs="Gotham Book"/>
                <w:b/>
                <w:smallCaps/>
                <w:color w:val="00A99D"/>
              </w:rPr>
            </w:pPr>
            <w:r>
              <w:rPr>
                <w:rFonts w:ascii="Gotham Book" w:eastAsia="Gotham Book" w:hAnsi="Gotham Book" w:cs="Gotham Book"/>
                <w:b/>
                <w:smallCaps/>
                <w:color w:val="00A99D"/>
              </w:rPr>
              <w:t>MATERIALS NEEDED:</w:t>
            </w:r>
          </w:p>
        </w:tc>
        <w:tc>
          <w:tcPr>
            <w:tcW w:w="8010" w:type="dxa"/>
          </w:tcPr>
          <w:p w:rsidR="00CE5287" w:rsidRDefault="00CE5287" w:rsidP="006C0B0F">
            <w:pPr>
              <w:rPr>
                <w:rFonts w:ascii="Helvetica" w:eastAsia="Helvetica Neue" w:hAnsi="Helvetica" w:cs="Helvetica Neue"/>
                <w:sz w:val="20"/>
                <w:szCs w:val="20"/>
              </w:rPr>
            </w:pPr>
            <w:r w:rsidRPr="00694C8D">
              <w:rPr>
                <w:rFonts w:ascii="Helvetica" w:eastAsia="Helvetica Neue" w:hAnsi="Helvetica" w:cs="Helvetica Neue"/>
                <w:sz w:val="20"/>
                <w:szCs w:val="20"/>
              </w:rPr>
              <w:t>Chart paper, markers, journaling paper, handouts, glasses cutouts (link in outline), assorted art supplies, something to play music from (a phone with a good speaker is fine), A/V setup for a laptop projection if possible (can be adjusted to do without)</w:t>
            </w:r>
          </w:p>
          <w:p w:rsidR="00CE5287" w:rsidRPr="00694C8D" w:rsidRDefault="00CE5287" w:rsidP="006C0B0F">
            <w:pPr>
              <w:rPr>
                <w:rFonts w:ascii="Helvetica" w:eastAsia="Helvetica Neue" w:hAnsi="Helvetica" w:cs="Helvetica Neue"/>
                <w:sz w:val="20"/>
                <w:szCs w:val="20"/>
              </w:rPr>
            </w:pPr>
          </w:p>
        </w:tc>
      </w:tr>
      <w:tr w:rsidR="00CE5287" w:rsidTr="006C0B0F">
        <w:trPr>
          <w:trHeight w:val="460"/>
        </w:trPr>
        <w:tc>
          <w:tcPr>
            <w:tcW w:w="1980" w:type="dxa"/>
          </w:tcPr>
          <w:p w:rsidR="00CE5287" w:rsidRDefault="00CE5287" w:rsidP="006C0B0F">
            <w:pPr>
              <w:rPr>
                <w:rFonts w:ascii="Gotham Book" w:eastAsia="Gotham Book" w:hAnsi="Gotham Book" w:cs="Gotham Book"/>
                <w:b/>
                <w:smallCaps/>
                <w:color w:val="00A99D"/>
              </w:rPr>
            </w:pPr>
            <w:r>
              <w:rPr>
                <w:rFonts w:ascii="Gotham Book" w:eastAsia="Gotham Book" w:hAnsi="Gotham Book" w:cs="Gotham Book"/>
                <w:b/>
                <w:smallCaps/>
                <w:color w:val="00A99D"/>
                <w:sz w:val="22"/>
                <w:szCs w:val="22"/>
              </w:rPr>
              <w:t>SET-UP DETAILS:</w:t>
            </w:r>
          </w:p>
        </w:tc>
        <w:tc>
          <w:tcPr>
            <w:tcW w:w="8010" w:type="dxa"/>
          </w:tcPr>
          <w:p w:rsidR="00CE5287" w:rsidRDefault="00CE5287" w:rsidP="006C0B0F">
            <w:pPr>
              <w:rPr>
                <w:rFonts w:ascii="Helvetica" w:eastAsia="Helvetica Neue" w:hAnsi="Helvetica" w:cs="Helvetica Neue"/>
                <w:sz w:val="20"/>
                <w:szCs w:val="20"/>
              </w:rPr>
            </w:pPr>
            <w:r w:rsidRPr="00694C8D">
              <w:rPr>
                <w:rFonts w:ascii="Helvetica" w:eastAsia="Helvetica Neue" w:hAnsi="Helvetica" w:cs="Helvetica Neue"/>
                <w:sz w:val="20"/>
                <w:szCs w:val="20"/>
              </w:rPr>
              <w:t>Space with enough room to have everyone in a circle. Also need some room to move around (can move within and around the chair circle) and will need walls for posting texts. Some activities invo</w:t>
            </w:r>
            <w:r>
              <w:rPr>
                <w:rFonts w:ascii="Helvetica" w:eastAsia="Helvetica Neue" w:hAnsi="Helvetica" w:cs="Helvetica Neue"/>
                <w:sz w:val="20"/>
                <w:szCs w:val="20"/>
              </w:rPr>
              <w:t xml:space="preserve">lve A/V but can be done without, </w:t>
            </w:r>
            <w:r w:rsidRPr="00694C8D">
              <w:rPr>
                <w:rFonts w:ascii="Helvetica" w:eastAsia="Helvetica Neue" w:hAnsi="Helvetica" w:cs="Helvetica Neue"/>
                <w:sz w:val="20"/>
                <w:szCs w:val="20"/>
              </w:rPr>
              <w:t>if needed.</w:t>
            </w:r>
          </w:p>
          <w:p w:rsidR="00CE5287" w:rsidRPr="00694C8D" w:rsidRDefault="00CE5287" w:rsidP="006C0B0F">
            <w:pPr>
              <w:rPr>
                <w:rFonts w:ascii="Helvetica" w:eastAsia="Helvetica Neue" w:hAnsi="Helvetica" w:cs="Helvetica Neue"/>
                <w:sz w:val="20"/>
                <w:szCs w:val="20"/>
              </w:rPr>
            </w:pPr>
          </w:p>
        </w:tc>
      </w:tr>
    </w:tbl>
    <w:p w:rsidR="00E0798E" w:rsidRDefault="00E0798E" w:rsidP="00E0798E">
      <w:pPr>
        <w:rPr>
          <w:rFonts w:ascii="Source Sans Pro" w:eastAsia="Source Sans Pro" w:hAnsi="Source Sans Pro" w:cs="Source Sans Pro"/>
          <w:sz w:val="20"/>
          <w:szCs w:val="20"/>
        </w:rPr>
      </w:pPr>
    </w:p>
    <w:p w:rsidR="00CE5287" w:rsidRDefault="00CE5287">
      <w:pPr>
        <w:widowControl/>
        <w:spacing w:after="160" w:line="259" w:lineRule="auto"/>
        <w:rPr>
          <w:rFonts w:ascii="Gotham Book" w:eastAsia="Gotham Book" w:hAnsi="Gotham Book" w:cs="Gotham Book"/>
          <w:b/>
          <w:smallCaps/>
        </w:rPr>
      </w:pPr>
      <w:r>
        <w:rPr>
          <w:rFonts w:ascii="Gotham Book" w:eastAsia="Gotham Book" w:hAnsi="Gotham Book" w:cs="Gotham Book"/>
          <w:b/>
          <w:smallCaps/>
        </w:rPr>
        <w:br w:type="page"/>
      </w:r>
    </w:p>
    <w:p w:rsidR="00CE5287" w:rsidRDefault="00CE5287" w:rsidP="00E0798E">
      <w:pPr>
        <w:rPr>
          <w:rFonts w:ascii="Gotham Book" w:eastAsia="Gotham Book" w:hAnsi="Gotham Book" w:cs="Gotham Book"/>
          <w:b/>
          <w:smallCaps/>
        </w:rPr>
      </w:pPr>
    </w:p>
    <w:p w:rsidR="00CE5287" w:rsidRDefault="00CE5287" w:rsidP="00E0798E">
      <w:pPr>
        <w:rPr>
          <w:rFonts w:ascii="Gotham Book" w:eastAsia="Gotham Book" w:hAnsi="Gotham Book" w:cs="Gotham Book"/>
          <w:b/>
          <w:smallCaps/>
        </w:rPr>
      </w:pPr>
    </w:p>
    <w:p w:rsidR="00E0798E" w:rsidRDefault="00E0798E" w:rsidP="00E0798E">
      <w:pPr>
        <w:rPr>
          <w:rFonts w:ascii="Gotham Book" w:eastAsia="Gotham Book" w:hAnsi="Gotham Book" w:cs="Gotham Book"/>
          <w:b/>
          <w:smallCaps/>
        </w:rPr>
      </w:pPr>
      <w:r>
        <w:rPr>
          <w:rFonts w:ascii="Gotham Book" w:eastAsia="Gotham Book" w:hAnsi="Gotham Book" w:cs="Gotham Book"/>
          <w:b/>
          <w:smallCaps/>
        </w:rPr>
        <w:t>Session Timeline &amp; Outline:</w:t>
      </w:r>
    </w:p>
    <w:p w:rsidR="00E0798E" w:rsidRDefault="00E0798E" w:rsidP="00E0798E">
      <w:pPr>
        <w:rPr>
          <w:rFonts w:ascii="Helvetica Neue" w:eastAsia="Helvetica Neue" w:hAnsi="Helvetica Neue" w:cs="Helvetica Neue"/>
          <w:sz w:val="20"/>
          <w:szCs w:val="20"/>
        </w:rPr>
      </w:pPr>
    </w:p>
    <w:p w:rsidR="00E0798E" w:rsidRDefault="00E0798E" w:rsidP="00E0798E">
      <w:pPr>
        <w:widowControl/>
        <w:spacing w:before="80" w:line="276" w:lineRule="auto"/>
        <w:rPr>
          <w:rFonts w:ascii="Helvetica" w:eastAsia="Helvetica Neue" w:hAnsi="Helvetica" w:cs="Helvetica Neue"/>
          <w:b/>
          <w:sz w:val="20"/>
          <w:szCs w:val="20"/>
        </w:rPr>
      </w:pPr>
      <w:r w:rsidRPr="00CE5287">
        <w:rPr>
          <w:rFonts w:ascii="Helvetica" w:eastAsia="Helvetica Neue" w:hAnsi="Helvetica" w:cs="Helvetica Neue"/>
          <w:b/>
          <w:sz w:val="20"/>
          <w:szCs w:val="20"/>
        </w:rPr>
        <w:t>Track Session 3: Showing Up Now</w:t>
      </w:r>
    </w:p>
    <w:p w:rsidR="00CE5287" w:rsidRPr="00CE5287" w:rsidRDefault="00CE5287" w:rsidP="00E0798E">
      <w:pPr>
        <w:widowControl/>
        <w:spacing w:before="80" w:line="276" w:lineRule="auto"/>
        <w:rPr>
          <w:rFonts w:ascii="Helvetica" w:eastAsia="Helvetica Neue" w:hAnsi="Helvetica" w:cs="Helvetica Neue"/>
          <w:b/>
          <w:sz w:val="20"/>
          <w:szCs w:val="20"/>
        </w:rPr>
      </w:pPr>
    </w:p>
    <w:p w:rsidR="00E0798E" w:rsidRPr="00CE5287" w:rsidRDefault="00E0798E" w:rsidP="00CE5287">
      <w:pPr>
        <w:pStyle w:val="ListParagraph"/>
        <w:widowControl/>
        <w:numPr>
          <w:ilvl w:val="0"/>
          <w:numId w:val="14"/>
        </w:numPr>
        <w:spacing w:before="80" w:after="200" w:line="276" w:lineRule="auto"/>
        <w:ind w:left="360"/>
        <w:rPr>
          <w:rFonts w:ascii="Helvetica" w:eastAsia="Arial" w:hAnsi="Helvetica" w:cs="Arial"/>
          <w:b/>
          <w:sz w:val="20"/>
          <w:szCs w:val="20"/>
        </w:rPr>
      </w:pPr>
      <w:r w:rsidRPr="00CE5287">
        <w:rPr>
          <w:rFonts w:ascii="Helvetica" w:eastAsia="Arial" w:hAnsi="Helvetica" w:cs="Arial"/>
          <w:b/>
          <w:sz w:val="20"/>
          <w:szCs w:val="20"/>
        </w:rPr>
        <w:t>Solidarity Today:</w:t>
      </w:r>
    </w:p>
    <w:p w:rsidR="00E0798E" w:rsidRPr="00CE5287" w:rsidRDefault="00E0798E" w:rsidP="00E0798E">
      <w:pPr>
        <w:widowControl/>
        <w:numPr>
          <w:ilvl w:val="0"/>
          <w:numId w:val="3"/>
        </w:numPr>
        <w:spacing w:line="276" w:lineRule="auto"/>
        <w:ind w:hanging="360"/>
        <w:contextualSpacing/>
        <w:rPr>
          <w:rFonts w:ascii="Helvetica" w:hAnsi="Helvetica"/>
          <w:sz w:val="20"/>
          <w:szCs w:val="20"/>
        </w:rPr>
      </w:pPr>
      <w:r w:rsidRPr="00CE5287">
        <w:rPr>
          <w:rFonts w:ascii="Helvetica" w:eastAsia="Arial" w:hAnsi="Helvetica" w:cs="Arial"/>
          <w:sz w:val="20"/>
          <w:szCs w:val="20"/>
        </w:rPr>
        <w:t>Brainstorm and discuss: what are some great examples of people working together in solidarity today?</w:t>
      </w:r>
    </w:p>
    <w:p w:rsidR="00CE5287" w:rsidRPr="00CE5287" w:rsidRDefault="00E0798E" w:rsidP="00E0798E">
      <w:pPr>
        <w:widowControl/>
        <w:numPr>
          <w:ilvl w:val="0"/>
          <w:numId w:val="3"/>
        </w:numPr>
        <w:spacing w:line="276" w:lineRule="auto"/>
        <w:ind w:hanging="360"/>
        <w:contextualSpacing/>
        <w:rPr>
          <w:rFonts w:ascii="Helvetica" w:hAnsi="Helvetica"/>
          <w:sz w:val="20"/>
          <w:szCs w:val="20"/>
        </w:rPr>
      </w:pPr>
      <w:r w:rsidRPr="00CE5287">
        <w:rPr>
          <w:rFonts w:ascii="Helvetica" w:eastAsia="Arial" w:hAnsi="Helvetica" w:cs="Arial"/>
          <w:sz w:val="20"/>
          <w:szCs w:val="20"/>
        </w:rPr>
        <w:t xml:space="preserve">Give everyone </w:t>
      </w:r>
      <w:r w:rsidR="00CE5287">
        <w:rPr>
          <w:rFonts w:ascii="Helvetica" w:eastAsia="Arial" w:hAnsi="Helvetica" w:cs="Arial"/>
          <w:sz w:val="20"/>
          <w:szCs w:val="20"/>
        </w:rPr>
        <w:t>cutouts of Facebook “reactions.”</w:t>
      </w:r>
      <w:r w:rsidRPr="00CE5287">
        <w:rPr>
          <w:rFonts w:ascii="Helvetica" w:eastAsia="Arial" w:hAnsi="Helvetica" w:cs="Arial"/>
          <w:sz w:val="20"/>
          <w:szCs w:val="20"/>
        </w:rPr>
        <w:t xml:space="preserve"> </w:t>
      </w:r>
    </w:p>
    <w:p w:rsidR="00E0798E" w:rsidRPr="00CE5287" w:rsidRDefault="00E0798E" w:rsidP="00E0798E">
      <w:pPr>
        <w:widowControl/>
        <w:numPr>
          <w:ilvl w:val="0"/>
          <w:numId w:val="3"/>
        </w:numPr>
        <w:spacing w:line="276" w:lineRule="auto"/>
        <w:ind w:hanging="360"/>
        <w:contextualSpacing/>
        <w:rPr>
          <w:rFonts w:ascii="Helvetica" w:hAnsi="Helvetica"/>
          <w:sz w:val="20"/>
          <w:szCs w:val="20"/>
        </w:rPr>
      </w:pPr>
      <w:r w:rsidRPr="00CE5287">
        <w:rPr>
          <w:rFonts w:ascii="Helvetica" w:eastAsia="Arial" w:hAnsi="Helvetica" w:cs="Arial"/>
          <w:sz w:val="20"/>
          <w:szCs w:val="20"/>
        </w:rPr>
        <w:t>Listen to this clip from WNYC and have people raise their cutouts when they’re having a reaction (as if this w</w:t>
      </w:r>
      <w:r w:rsidR="00CE5287">
        <w:rPr>
          <w:rFonts w:ascii="Helvetica" w:eastAsia="Arial" w:hAnsi="Helvetica" w:cs="Arial"/>
          <w:sz w:val="20"/>
          <w:szCs w:val="20"/>
        </w:rPr>
        <w:t>ere happening on Facebook Live)</w:t>
      </w:r>
      <w:r w:rsidRPr="00CE5287">
        <w:rPr>
          <w:rFonts w:ascii="Helvetica" w:eastAsia="Arial" w:hAnsi="Helvetica" w:cs="Arial"/>
          <w:sz w:val="20"/>
          <w:szCs w:val="20"/>
        </w:rPr>
        <w:t xml:space="preserve"> </w:t>
      </w:r>
      <w:hyperlink r:id="rId5">
        <w:r w:rsidRPr="00CE5287">
          <w:rPr>
            <w:rFonts w:ascii="Helvetica" w:eastAsia="Arial" w:hAnsi="Helvetica" w:cs="Arial"/>
            <w:color w:val="1155CC"/>
            <w:sz w:val="20"/>
            <w:szCs w:val="20"/>
            <w:u w:val="single"/>
          </w:rPr>
          <w:t>http://www.wnyc.org/story/were-witnessing-extraordinary-moment-muslim-jewish-solidarity/</w:t>
        </w:r>
      </w:hyperlink>
    </w:p>
    <w:p w:rsidR="00E0798E" w:rsidRPr="00CE5287" w:rsidRDefault="00E0798E" w:rsidP="00E0798E">
      <w:pPr>
        <w:widowControl/>
        <w:spacing w:before="80" w:after="200" w:line="276" w:lineRule="auto"/>
        <w:rPr>
          <w:rFonts w:ascii="Helvetica" w:eastAsia="Arial" w:hAnsi="Helvetica" w:cs="Arial"/>
          <w:sz w:val="20"/>
          <w:szCs w:val="20"/>
          <w:u w:val="single"/>
        </w:rPr>
      </w:pPr>
    </w:p>
    <w:p w:rsidR="00E0798E" w:rsidRPr="00CE5287" w:rsidRDefault="00E0798E" w:rsidP="00CE5287">
      <w:pPr>
        <w:pStyle w:val="ListParagraph"/>
        <w:widowControl/>
        <w:numPr>
          <w:ilvl w:val="0"/>
          <w:numId w:val="14"/>
        </w:numPr>
        <w:spacing w:before="80" w:after="200" w:line="276" w:lineRule="auto"/>
        <w:ind w:left="450" w:hanging="450"/>
        <w:rPr>
          <w:rFonts w:ascii="Helvetica" w:eastAsia="Arial" w:hAnsi="Helvetica" w:cs="Arial"/>
          <w:b/>
          <w:sz w:val="20"/>
          <w:szCs w:val="20"/>
        </w:rPr>
      </w:pPr>
      <w:r w:rsidRPr="00CE5287">
        <w:rPr>
          <w:rFonts w:ascii="Helvetica" w:eastAsia="Arial" w:hAnsi="Helvetica" w:cs="Arial"/>
          <w:b/>
          <w:sz w:val="20"/>
          <w:szCs w:val="20"/>
        </w:rPr>
        <w:t>What’s Needed?</w:t>
      </w:r>
    </w:p>
    <w:p w:rsidR="00E0798E" w:rsidRPr="00CE5287" w:rsidRDefault="00E0798E" w:rsidP="00E0798E">
      <w:pPr>
        <w:widowControl/>
        <w:numPr>
          <w:ilvl w:val="0"/>
          <w:numId w:val="13"/>
        </w:numPr>
        <w:spacing w:line="276" w:lineRule="auto"/>
        <w:ind w:hanging="360"/>
        <w:contextualSpacing/>
        <w:rPr>
          <w:rFonts w:ascii="Helvetica" w:hAnsi="Helvetica"/>
          <w:sz w:val="20"/>
          <w:szCs w:val="20"/>
        </w:rPr>
      </w:pPr>
      <w:r w:rsidRPr="00CE5287">
        <w:rPr>
          <w:rFonts w:ascii="Helvetica" w:eastAsia="Arial" w:hAnsi="Helvetica" w:cs="Arial"/>
          <w:sz w:val="20"/>
          <w:szCs w:val="20"/>
        </w:rPr>
        <w:t xml:space="preserve">Post examples around the room of current calls to action. Examples: </w:t>
      </w:r>
    </w:p>
    <w:p w:rsidR="00E0798E" w:rsidRPr="00CE5287" w:rsidRDefault="00E0798E" w:rsidP="00E0798E">
      <w:pPr>
        <w:widowControl/>
        <w:numPr>
          <w:ilvl w:val="1"/>
          <w:numId w:val="13"/>
        </w:numPr>
        <w:spacing w:line="276" w:lineRule="auto"/>
        <w:ind w:hanging="360"/>
        <w:contextualSpacing/>
        <w:rPr>
          <w:rFonts w:ascii="Helvetica" w:hAnsi="Helvetica"/>
          <w:sz w:val="20"/>
          <w:szCs w:val="20"/>
        </w:rPr>
      </w:pPr>
      <w:hyperlink r:id="rId6">
        <w:r w:rsidRPr="00CE5287">
          <w:rPr>
            <w:rFonts w:ascii="Helvetica" w:eastAsia="Arial" w:hAnsi="Helvetica" w:cs="Arial"/>
            <w:color w:val="1155CC"/>
            <w:sz w:val="20"/>
            <w:szCs w:val="20"/>
            <w:u w:val="single"/>
          </w:rPr>
          <w:t>http://www.truah.org/campaign/mikdash-the-jewish-sanctuary-movement/</w:t>
        </w:r>
      </w:hyperlink>
    </w:p>
    <w:p w:rsidR="00E0798E" w:rsidRPr="00CE5287" w:rsidRDefault="00E0798E" w:rsidP="00E0798E">
      <w:pPr>
        <w:widowControl/>
        <w:numPr>
          <w:ilvl w:val="1"/>
          <w:numId w:val="13"/>
        </w:numPr>
        <w:spacing w:line="276" w:lineRule="auto"/>
        <w:ind w:hanging="360"/>
        <w:contextualSpacing/>
        <w:rPr>
          <w:rFonts w:ascii="Helvetica" w:hAnsi="Helvetica"/>
          <w:sz w:val="20"/>
          <w:szCs w:val="20"/>
        </w:rPr>
      </w:pPr>
      <w:hyperlink r:id="rId7">
        <w:r w:rsidRPr="00CE5287">
          <w:rPr>
            <w:rFonts w:ascii="Helvetica" w:eastAsia="Arial" w:hAnsi="Helvetica" w:cs="Arial"/>
            <w:color w:val="1155CC"/>
            <w:sz w:val="20"/>
            <w:szCs w:val="20"/>
            <w:u w:val="single"/>
          </w:rPr>
          <w:t>http://www.uua.org/immigration/witness/partners/newsanctuary</w:t>
        </w:r>
      </w:hyperlink>
    </w:p>
    <w:p w:rsidR="00E0798E" w:rsidRPr="00CE5287" w:rsidRDefault="00E0798E" w:rsidP="00E0798E">
      <w:pPr>
        <w:widowControl/>
        <w:numPr>
          <w:ilvl w:val="1"/>
          <w:numId w:val="13"/>
        </w:numPr>
        <w:spacing w:line="276" w:lineRule="auto"/>
        <w:ind w:hanging="360"/>
        <w:contextualSpacing/>
        <w:rPr>
          <w:rFonts w:ascii="Helvetica" w:eastAsia="Arial" w:hAnsi="Helvetica" w:cs="Arial"/>
          <w:sz w:val="20"/>
          <w:szCs w:val="20"/>
        </w:rPr>
      </w:pPr>
      <w:r w:rsidRPr="00CE5287">
        <w:rPr>
          <w:rFonts w:ascii="Helvetica" w:eastAsia="Arial" w:hAnsi="Helvetica" w:cs="Arial"/>
          <w:sz w:val="20"/>
          <w:szCs w:val="20"/>
        </w:rPr>
        <w:t>https://www.hias.org/work/advocacy</w:t>
      </w:r>
    </w:p>
    <w:p w:rsidR="00CE5287" w:rsidRPr="00CE5287" w:rsidRDefault="00E0798E" w:rsidP="00E0798E">
      <w:pPr>
        <w:widowControl/>
        <w:numPr>
          <w:ilvl w:val="0"/>
          <w:numId w:val="13"/>
        </w:numPr>
        <w:spacing w:line="276" w:lineRule="auto"/>
        <w:ind w:hanging="360"/>
        <w:contextualSpacing/>
        <w:rPr>
          <w:rFonts w:ascii="Helvetica" w:hAnsi="Helvetica"/>
          <w:sz w:val="20"/>
          <w:szCs w:val="20"/>
        </w:rPr>
      </w:pPr>
      <w:r w:rsidRPr="00CE5287">
        <w:rPr>
          <w:rFonts w:ascii="Helvetica" w:eastAsia="Arial" w:hAnsi="Helvetica" w:cs="Arial"/>
          <w:sz w:val="20"/>
          <w:szCs w:val="20"/>
        </w:rPr>
        <w:t xml:space="preserve">Give everyone some time to journal on their reactions: </w:t>
      </w:r>
    </w:p>
    <w:p w:rsidR="00CE5287" w:rsidRPr="00CE5287" w:rsidRDefault="00E0798E" w:rsidP="00CE5287">
      <w:pPr>
        <w:widowControl/>
        <w:numPr>
          <w:ilvl w:val="0"/>
          <w:numId w:val="16"/>
        </w:numPr>
        <w:spacing w:line="276" w:lineRule="auto"/>
        <w:ind w:left="810" w:firstLine="360"/>
        <w:contextualSpacing/>
        <w:rPr>
          <w:rFonts w:ascii="Helvetica" w:hAnsi="Helvetica"/>
          <w:sz w:val="20"/>
          <w:szCs w:val="20"/>
        </w:rPr>
      </w:pPr>
      <w:r w:rsidRPr="00CE5287">
        <w:rPr>
          <w:rFonts w:ascii="Helvetica" w:eastAsia="Arial" w:hAnsi="Helvetica" w:cs="Arial"/>
          <w:sz w:val="20"/>
          <w:szCs w:val="20"/>
        </w:rPr>
        <w:t xml:space="preserve">What are they inspired by in these ideas? </w:t>
      </w:r>
    </w:p>
    <w:p w:rsidR="00CE5287" w:rsidRPr="00CE5287" w:rsidRDefault="00E0798E" w:rsidP="00CE5287">
      <w:pPr>
        <w:widowControl/>
        <w:numPr>
          <w:ilvl w:val="0"/>
          <w:numId w:val="16"/>
        </w:numPr>
        <w:spacing w:line="276" w:lineRule="auto"/>
        <w:ind w:left="810" w:firstLine="360"/>
        <w:contextualSpacing/>
        <w:rPr>
          <w:rFonts w:ascii="Helvetica" w:hAnsi="Helvetica"/>
          <w:sz w:val="20"/>
          <w:szCs w:val="20"/>
        </w:rPr>
      </w:pPr>
      <w:r w:rsidRPr="00CE5287">
        <w:rPr>
          <w:rFonts w:ascii="Helvetica" w:eastAsia="Arial" w:hAnsi="Helvetica" w:cs="Arial"/>
          <w:sz w:val="20"/>
          <w:szCs w:val="20"/>
        </w:rPr>
        <w:t xml:space="preserve">What concerns or questions are coming up? </w:t>
      </w:r>
    </w:p>
    <w:p w:rsidR="00CE5287" w:rsidRPr="00CE5287" w:rsidRDefault="00E0798E" w:rsidP="00CE5287">
      <w:pPr>
        <w:widowControl/>
        <w:numPr>
          <w:ilvl w:val="0"/>
          <w:numId w:val="16"/>
        </w:numPr>
        <w:spacing w:line="276" w:lineRule="auto"/>
        <w:ind w:left="810" w:firstLine="360"/>
        <w:contextualSpacing/>
        <w:rPr>
          <w:rFonts w:ascii="Helvetica" w:hAnsi="Helvetica"/>
          <w:sz w:val="20"/>
          <w:szCs w:val="20"/>
        </w:rPr>
      </w:pPr>
      <w:r w:rsidRPr="00CE5287">
        <w:rPr>
          <w:rFonts w:ascii="Helvetica" w:eastAsia="Arial" w:hAnsi="Helvetica" w:cs="Arial"/>
          <w:sz w:val="20"/>
          <w:szCs w:val="20"/>
        </w:rPr>
        <w:t xml:space="preserve">What feels challenging or makes them nervous about some of these ideas? </w:t>
      </w:r>
    </w:p>
    <w:p w:rsidR="00CE5287" w:rsidRPr="00CE5287" w:rsidRDefault="00E0798E" w:rsidP="00CE5287">
      <w:pPr>
        <w:widowControl/>
        <w:numPr>
          <w:ilvl w:val="0"/>
          <w:numId w:val="16"/>
        </w:numPr>
        <w:spacing w:line="276" w:lineRule="auto"/>
        <w:ind w:left="810" w:firstLine="360"/>
        <w:contextualSpacing/>
        <w:rPr>
          <w:rFonts w:ascii="Helvetica" w:hAnsi="Helvetica"/>
          <w:sz w:val="20"/>
          <w:szCs w:val="20"/>
        </w:rPr>
      </w:pPr>
      <w:r w:rsidRPr="00CE5287">
        <w:rPr>
          <w:rFonts w:ascii="Helvetica" w:eastAsia="Arial" w:hAnsi="Helvetica" w:cs="Arial"/>
          <w:sz w:val="20"/>
          <w:szCs w:val="20"/>
        </w:rPr>
        <w:t xml:space="preserve">What would they hope to achieve by engaging their communities in some of these </w:t>
      </w:r>
    </w:p>
    <w:p w:rsidR="00E0798E" w:rsidRPr="00CE5287" w:rsidRDefault="00CE5287" w:rsidP="00CE5287">
      <w:pPr>
        <w:widowControl/>
        <w:spacing w:line="276" w:lineRule="auto"/>
        <w:ind w:left="1170"/>
        <w:contextualSpacing/>
        <w:rPr>
          <w:rFonts w:ascii="Helvetica" w:hAnsi="Helvetica"/>
          <w:sz w:val="20"/>
          <w:szCs w:val="20"/>
        </w:rPr>
      </w:pPr>
      <w:r>
        <w:rPr>
          <w:rFonts w:ascii="Helvetica" w:eastAsia="Arial" w:hAnsi="Helvetica" w:cs="Arial"/>
          <w:sz w:val="20"/>
          <w:szCs w:val="20"/>
        </w:rPr>
        <w:t xml:space="preserve">     </w:t>
      </w:r>
      <w:r w:rsidR="00E0798E" w:rsidRPr="00CE5287">
        <w:rPr>
          <w:rFonts w:ascii="Helvetica" w:eastAsia="Arial" w:hAnsi="Helvetica" w:cs="Arial"/>
          <w:sz w:val="20"/>
          <w:szCs w:val="20"/>
        </w:rPr>
        <w:t>projects or ideas?</w:t>
      </w:r>
    </w:p>
    <w:p w:rsidR="00F913B2" w:rsidRDefault="00E0798E" w:rsidP="00E0798E">
      <w:pPr>
        <w:widowControl/>
        <w:numPr>
          <w:ilvl w:val="0"/>
          <w:numId w:val="13"/>
        </w:numPr>
        <w:spacing w:line="276" w:lineRule="auto"/>
        <w:ind w:hanging="360"/>
        <w:contextualSpacing/>
        <w:rPr>
          <w:rFonts w:ascii="Helvetica" w:eastAsia="Arial" w:hAnsi="Helvetica" w:cs="Arial"/>
          <w:sz w:val="20"/>
          <w:szCs w:val="20"/>
        </w:rPr>
      </w:pPr>
      <w:r w:rsidRPr="00CE5287">
        <w:rPr>
          <w:rFonts w:ascii="Helvetica" w:eastAsia="Arial" w:hAnsi="Helvetica" w:cs="Arial"/>
          <w:sz w:val="20"/>
          <w:szCs w:val="20"/>
        </w:rPr>
        <w:t xml:space="preserve">Put chart paper up around the room with the following headings: Actions in my relationships, Actions with my family, Actions with my synagogue, Actions at my school, Actions as a camp. On each of these, people should write their ideas for how they can act on the ideas we’ve been discussing at these sessions. </w:t>
      </w:r>
    </w:p>
    <w:p w:rsidR="00F913B2" w:rsidRDefault="00F913B2" w:rsidP="00F913B2">
      <w:pPr>
        <w:widowControl/>
        <w:spacing w:line="276" w:lineRule="auto"/>
        <w:ind w:left="720"/>
        <w:contextualSpacing/>
        <w:rPr>
          <w:rFonts w:ascii="Helvetica" w:eastAsia="Arial" w:hAnsi="Helvetica" w:cs="Arial"/>
          <w:sz w:val="20"/>
          <w:szCs w:val="20"/>
        </w:rPr>
      </w:pPr>
    </w:p>
    <w:p w:rsidR="00E0798E" w:rsidRPr="00CE5287" w:rsidRDefault="00E0798E" w:rsidP="00F913B2">
      <w:pPr>
        <w:widowControl/>
        <w:spacing w:line="276" w:lineRule="auto"/>
        <w:ind w:left="720"/>
        <w:contextualSpacing/>
        <w:rPr>
          <w:rFonts w:ascii="Helvetica" w:eastAsia="Arial" w:hAnsi="Helvetica" w:cs="Arial"/>
          <w:sz w:val="20"/>
          <w:szCs w:val="20"/>
        </w:rPr>
      </w:pPr>
      <w:r w:rsidRPr="00CE5287">
        <w:rPr>
          <w:rFonts w:ascii="Helvetica" w:eastAsia="Arial" w:hAnsi="Helvetica" w:cs="Arial"/>
          <w:i/>
          <w:sz w:val="20"/>
          <w:szCs w:val="20"/>
        </w:rPr>
        <w:t>Note: If you were to do some combination of this track’s activities at your camp this summer, it’s always important to help people generate ideas for how they can act on all of this once they go home. Not only is it great to make lists like these as part of this activity, it would be great to leave the lists up somewhere in camp for a</w:t>
      </w:r>
      <w:r w:rsidR="00F913B2">
        <w:rPr>
          <w:rFonts w:ascii="Helvetica" w:eastAsia="Arial" w:hAnsi="Helvetica" w:cs="Arial"/>
          <w:i/>
          <w:sz w:val="20"/>
          <w:szCs w:val="20"/>
        </w:rPr>
        <w:t xml:space="preserve"> </w:t>
      </w:r>
      <w:r w:rsidRPr="00CE5287">
        <w:rPr>
          <w:rFonts w:ascii="Helvetica" w:eastAsia="Arial" w:hAnsi="Helvetica" w:cs="Arial"/>
          <w:i/>
          <w:sz w:val="20"/>
          <w:szCs w:val="20"/>
        </w:rPr>
        <w:t>while so that other people can see them and consider if they would do try those ideas as well.</w:t>
      </w:r>
    </w:p>
    <w:p w:rsidR="00E0798E" w:rsidRPr="00CE5287" w:rsidRDefault="00E0798E" w:rsidP="00E0798E">
      <w:pPr>
        <w:widowControl/>
        <w:spacing w:line="276" w:lineRule="auto"/>
        <w:rPr>
          <w:rFonts w:ascii="Helvetica" w:eastAsia="Arial" w:hAnsi="Helvetica" w:cs="Arial"/>
          <w:sz w:val="20"/>
          <w:szCs w:val="20"/>
        </w:rPr>
      </w:pPr>
    </w:p>
    <w:p w:rsidR="00E0798E" w:rsidRPr="00F913B2" w:rsidRDefault="00E0798E" w:rsidP="00F913B2">
      <w:pPr>
        <w:pStyle w:val="ListParagraph"/>
        <w:widowControl/>
        <w:numPr>
          <w:ilvl w:val="0"/>
          <w:numId w:val="14"/>
        </w:numPr>
        <w:spacing w:before="80" w:after="200" w:line="276" w:lineRule="auto"/>
        <w:ind w:left="360"/>
        <w:rPr>
          <w:rFonts w:ascii="Helvetica" w:eastAsia="Arial" w:hAnsi="Helvetica" w:cs="Arial"/>
          <w:b/>
          <w:sz w:val="20"/>
          <w:szCs w:val="20"/>
        </w:rPr>
      </w:pPr>
      <w:r w:rsidRPr="00F913B2">
        <w:rPr>
          <w:rFonts w:ascii="Helvetica" w:eastAsia="Arial" w:hAnsi="Helvetica" w:cs="Arial"/>
          <w:b/>
          <w:sz w:val="20"/>
          <w:szCs w:val="20"/>
        </w:rPr>
        <w:t xml:space="preserve"> This summer:</w:t>
      </w:r>
    </w:p>
    <w:p w:rsidR="00E0798E" w:rsidRPr="00CE5287" w:rsidRDefault="00E0798E" w:rsidP="00E0798E">
      <w:pPr>
        <w:widowControl/>
        <w:numPr>
          <w:ilvl w:val="0"/>
          <w:numId w:val="9"/>
        </w:numPr>
        <w:spacing w:line="276" w:lineRule="auto"/>
        <w:ind w:hanging="360"/>
        <w:contextualSpacing/>
        <w:rPr>
          <w:rFonts w:ascii="Helvetica" w:hAnsi="Helvetica"/>
          <w:sz w:val="20"/>
          <w:szCs w:val="20"/>
        </w:rPr>
      </w:pPr>
      <w:r w:rsidRPr="00CE5287">
        <w:rPr>
          <w:rFonts w:ascii="Helvetica" w:eastAsia="Arial" w:hAnsi="Helvetica" w:cs="Arial"/>
          <w:sz w:val="20"/>
          <w:szCs w:val="20"/>
        </w:rPr>
        <w:t>Using the “Actions as a camp” list that was just generated (plus the overall programming ideas we’ve been wo</w:t>
      </w:r>
      <w:r w:rsidR="00F913B2">
        <w:rPr>
          <w:rFonts w:ascii="Helvetica" w:eastAsia="Arial" w:hAnsi="Helvetica" w:cs="Arial"/>
          <w:sz w:val="20"/>
          <w:szCs w:val="20"/>
        </w:rPr>
        <w:t>rking on throughout this track). W</w:t>
      </w:r>
      <w:r w:rsidRPr="00CE5287">
        <w:rPr>
          <w:rFonts w:ascii="Helvetica" w:eastAsia="Arial" w:hAnsi="Helvetica" w:cs="Arial"/>
          <w:sz w:val="20"/>
          <w:szCs w:val="20"/>
        </w:rPr>
        <w:t xml:space="preserve">e’ll split into groups to work through your own ideas </w:t>
      </w:r>
      <w:r w:rsidR="00F913B2">
        <w:rPr>
          <w:rFonts w:ascii="Helvetica" w:eastAsia="Arial" w:hAnsi="Helvetica" w:cs="Arial"/>
          <w:sz w:val="20"/>
          <w:szCs w:val="20"/>
        </w:rPr>
        <w:t xml:space="preserve">about </w:t>
      </w:r>
      <w:r w:rsidRPr="00CE5287">
        <w:rPr>
          <w:rFonts w:ascii="Helvetica" w:eastAsia="Arial" w:hAnsi="Helvetica" w:cs="Arial"/>
          <w:sz w:val="20"/>
          <w:szCs w:val="20"/>
        </w:rPr>
        <w:t xml:space="preserve">how to bring these concepts to camp this summer in your social justice programming. </w:t>
      </w:r>
    </w:p>
    <w:p w:rsidR="00E0798E" w:rsidRPr="00CE5287" w:rsidRDefault="00E0798E" w:rsidP="00E0798E">
      <w:pPr>
        <w:widowControl/>
        <w:numPr>
          <w:ilvl w:val="0"/>
          <w:numId w:val="9"/>
        </w:numPr>
        <w:spacing w:line="276" w:lineRule="auto"/>
        <w:ind w:hanging="360"/>
        <w:contextualSpacing/>
        <w:rPr>
          <w:rFonts w:ascii="Helvetica" w:hAnsi="Helvetica"/>
          <w:sz w:val="20"/>
          <w:szCs w:val="20"/>
        </w:rPr>
      </w:pPr>
      <w:r w:rsidRPr="00CE5287">
        <w:rPr>
          <w:rFonts w:ascii="Helvetica" w:eastAsia="Arial" w:hAnsi="Helvetica" w:cs="Arial"/>
          <w:sz w:val="20"/>
          <w:szCs w:val="20"/>
        </w:rPr>
        <w:t xml:space="preserve">If </w:t>
      </w:r>
      <w:r w:rsidR="00F913B2">
        <w:rPr>
          <w:rFonts w:ascii="Helvetica" w:eastAsia="Arial" w:hAnsi="Helvetica" w:cs="Arial"/>
          <w:sz w:val="20"/>
          <w:szCs w:val="20"/>
        </w:rPr>
        <w:t xml:space="preserve">there is </w:t>
      </w:r>
      <w:r w:rsidRPr="00CE5287">
        <w:rPr>
          <w:rFonts w:ascii="Helvetica" w:eastAsia="Arial" w:hAnsi="Helvetica" w:cs="Arial"/>
          <w:sz w:val="20"/>
          <w:szCs w:val="20"/>
        </w:rPr>
        <w:t>time, come back together to present some of these ideas.</w:t>
      </w:r>
    </w:p>
    <w:p w:rsidR="00E0798E" w:rsidRDefault="00E0798E" w:rsidP="00E0798E">
      <w:pPr>
        <w:rPr>
          <w:rFonts w:ascii="Helvetica Neue" w:eastAsia="Helvetica Neue" w:hAnsi="Helvetica Neue" w:cs="Helvetica Neue"/>
          <w:sz w:val="20"/>
          <w:szCs w:val="20"/>
        </w:rPr>
      </w:pPr>
    </w:p>
    <w:p w:rsidR="0039273F" w:rsidRDefault="0039273F">
      <w:bookmarkStart w:id="1" w:name="_GoBack"/>
      <w:bookmarkEnd w:id="1"/>
    </w:p>
    <w:sectPr w:rsidR="0039273F">
      <w:headerReference w:type="default" r:id="rId8"/>
      <w:headerReference w:type="first" r:id="rId9"/>
      <w:footerReference w:type="first" r:id="rId10"/>
      <w:pgSz w:w="12240" w:h="15840"/>
      <w:pgMar w:top="1440" w:right="1584" w:bottom="1440" w:left="1584"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Source Sans Pro">
    <w:altName w:val="Times New Roman"/>
    <w:charset w:val="00"/>
    <w:family w:val="auto"/>
    <w:pitch w:val="default"/>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6D" w:rsidRDefault="003C5700">
    <w:pPr>
      <w:tabs>
        <w:tab w:val="center" w:pos="4680"/>
        <w:tab w:val="right" w:pos="8640"/>
      </w:tabs>
      <w:rPr>
        <w:rFonts w:ascii="Helvetica Neue" w:eastAsia="Helvetica Neue" w:hAnsi="Helvetica Neue" w:cs="Helvetica Neue"/>
        <w:sz w:val="20"/>
        <w:szCs w:val="20"/>
      </w:rPr>
    </w:pPr>
    <w:r>
      <w:rPr>
        <w:noProof/>
        <w:lang w:bidi="ar-SA"/>
      </w:rPr>
      <w:drawing>
        <wp:anchor distT="0" distB="0" distL="114300" distR="114300" simplePos="0" relativeHeight="251662336" behindDoc="0" locked="0" layoutInCell="0" hidden="0" allowOverlap="1" wp14:anchorId="3F340E80" wp14:editId="4B1D2263">
          <wp:simplePos x="0" y="0"/>
          <wp:positionH relativeFrom="margin">
            <wp:posOffset>-1005837</wp:posOffset>
          </wp:positionH>
          <wp:positionV relativeFrom="paragraph">
            <wp:posOffset>-808988</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574E6D" w:rsidRDefault="003C5700">
    <w:pPr>
      <w:tabs>
        <w:tab w:val="center" w:pos="4680"/>
        <w:tab w:val="right" w:pos="8640"/>
      </w:tabs>
      <w:ind w:left="-1440"/>
      <w:rPr>
        <w:rFonts w:ascii="Helvetica Neue" w:eastAsia="Helvetica Neue" w:hAnsi="Helvetica Neue" w:cs="Helvetica Neue"/>
        <w:color w:val="FFFFFF"/>
        <w:sz w:val="18"/>
        <w:szCs w:val="18"/>
      </w:rPr>
    </w:pPr>
    <w:r>
      <w:rPr>
        <w:rFonts w:ascii="Helvetica Neue" w:eastAsia="Helvetica Neue" w:hAnsi="Helvetica Neue" w:cs="Helvetica Neue"/>
        <w:color w:val="FFFFFF"/>
        <w:sz w:val="18"/>
        <w:szCs w:val="18"/>
      </w:rPr>
      <w:t>created for Foundation for Jewish Camp for educational use</w:t>
    </w:r>
  </w:p>
  <w:p w:rsidR="00574E6D" w:rsidRDefault="003C5700">
    <w:pPr>
      <w:tabs>
        <w:tab w:val="center" w:pos="4680"/>
        <w:tab w:val="right" w:pos="9360"/>
      </w:tabs>
      <w:spacing w:after="878"/>
      <w:rPr>
        <w:b/>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6D" w:rsidRDefault="003C5700">
    <w:pPr>
      <w:spacing w:before="720"/>
      <w:jc w:val="center"/>
      <w:rPr>
        <w:rFonts w:ascii="Montserrat" w:eastAsia="Montserrat" w:hAnsi="Montserrat" w:cs="Montserrat"/>
        <w:b/>
        <w:sz w:val="32"/>
        <w:szCs w:val="32"/>
      </w:rPr>
    </w:pPr>
    <w:r>
      <w:rPr>
        <w:rFonts w:ascii="Montserrat" w:eastAsia="Montserrat" w:hAnsi="Montserrat" w:cs="Montserrat"/>
        <w:b/>
        <w:smallCaps/>
        <w:color w:val="00A99D"/>
        <w:sz w:val="32"/>
        <w:szCs w:val="32"/>
      </w:rPr>
      <w:br/>
      <w:t>CORNERSTONE 2017 RESOURCE</w:t>
    </w:r>
    <w:r>
      <w:rPr>
        <w:noProof/>
        <w:lang w:bidi="ar-SA"/>
      </w:rPr>
      <mc:AlternateContent>
        <mc:Choice Requires="wps">
          <w:drawing>
            <wp:anchor distT="0" distB="0" distL="114300" distR="114300" simplePos="0" relativeHeight="251659264" behindDoc="1" locked="0" layoutInCell="0" hidden="0" allowOverlap="1" wp14:anchorId="64000B2A" wp14:editId="70B93999">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1650300" y="3622838"/>
                        <a:ext cx="7391399" cy="314324"/>
                      </a:xfrm>
                      <a:prstGeom prst="rect">
                        <a:avLst/>
                      </a:prstGeom>
                      <a:solidFill>
                        <a:srgbClr val="000000"/>
                      </a:solidFill>
                      <a:ln>
                        <a:noFill/>
                      </a:ln>
                    </wps:spPr>
                    <wps:txbx>
                      <w:txbxContent>
                        <w:p w:rsidR="00574E6D" w:rsidRDefault="003C5700">
                          <w:pPr>
                            <w:textDirection w:val="btLr"/>
                          </w:pPr>
                        </w:p>
                      </w:txbxContent>
                    </wps:txbx>
                    <wps:bodyPr lIns="91425" tIns="45700" rIns="91425" bIns="45700" anchor="t" anchorCtr="0"/>
                  </wps:wsp>
                </a:graphicData>
              </a:graphic>
            </wp:anchor>
          </w:drawing>
        </mc:Choice>
        <mc:Fallback>
          <w:pict>
            <v:rect w14:anchorId="64000B2A" id="Rectangle 4" o:spid="_x0000_s1026" style="position:absolute;left:0;text-align:left;margin-left:-1in;margin-top:-25pt;width:582pt;height:2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" o:allowincell="f" fillcolor="black" stroked="f">
              <v:textbox inset="2.53958mm,1.2694mm,2.53958mm,1.2694mm">
                <w:txbxContent>
                  <w:p w:rsidR="00574E6D" w:rsidRDefault="003C5700">
                    <w:pPr>
                      <w:textDirection w:val="btLr"/>
                    </w:pPr>
                  </w:p>
                </w:txbxContent>
              </v:textbox>
              <w10:wrap type="square" anchorx="margin"/>
            </v:rect>
          </w:pict>
        </mc:Fallback>
      </mc:AlternateContent>
    </w:r>
    <w:r>
      <w:rPr>
        <w:noProof/>
        <w:lang w:bidi="ar-SA"/>
      </w:rPr>
      <w:drawing>
        <wp:anchor distT="0" distB="0" distL="0" distR="0" simplePos="0" relativeHeight="251660288" behindDoc="0" locked="0" layoutInCell="0" hidden="0" allowOverlap="1" wp14:anchorId="0CE39FA4" wp14:editId="13701033">
          <wp:simplePos x="0" y="0"/>
          <wp:positionH relativeFrom="margin">
            <wp:posOffset>-801368</wp:posOffset>
          </wp:positionH>
          <wp:positionV relativeFrom="paragraph">
            <wp:posOffset>-198118</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6D" w:rsidRDefault="003C5700">
    <w:pPr>
      <w:spacing w:before="720"/>
      <w:jc w:val="center"/>
      <w:rPr>
        <w:rFonts w:ascii="Montserrat" w:eastAsia="Montserrat" w:hAnsi="Montserrat" w:cs="Montserrat"/>
        <w:b/>
        <w:smallCaps/>
        <w:color w:val="00A99D"/>
        <w:sz w:val="32"/>
        <w:szCs w:val="32"/>
      </w:rPr>
    </w:pPr>
    <w:r>
      <w:rPr>
        <w:noProof/>
        <w:lang w:bidi="ar-SA"/>
      </w:rPr>
      <w:drawing>
        <wp:anchor distT="0" distB="0" distL="0" distR="0" simplePos="0" relativeHeight="251661312" behindDoc="0" locked="0" layoutInCell="0" hidden="0" allowOverlap="1" wp14:anchorId="4D2A4227" wp14:editId="6938B2E6">
          <wp:simplePos x="0" y="0"/>
          <wp:positionH relativeFrom="margin">
            <wp:posOffset>-760728</wp:posOffset>
          </wp:positionH>
          <wp:positionV relativeFrom="paragraph">
            <wp:posOffset>-184783</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574E6D" w:rsidRDefault="003C5700">
    <w:pPr>
      <w:jc w:val="center"/>
      <w:rPr>
        <w:rFonts w:ascii="Montserrat" w:eastAsia="Montserrat" w:hAnsi="Montserrat" w:cs="Montserrat"/>
        <w:b/>
        <w:sz w:val="32"/>
        <w:szCs w:val="32"/>
      </w:rPr>
    </w:pPr>
    <w:r>
      <w:rPr>
        <w:rFonts w:ascii="Montserrat" w:eastAsia="Montserrat" w:hAnsi="Montserrat" w:cs="Montserrat"/>
        <w:b/>
        <w:smallCaps/>
        <w:color w:val="00A99D"/>
        <w:sz w:val="32"/>
        <w:szCs w:val="32"/>
      </w:rPr>
      <w:t>CORNERSTONE 2017 RESOURCE</w:t>
    </w:r>
  </w:p>
  <w:p w:rsidR="00574E6D" w:rsidRDefault="003C5700">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A62"/>
    <w:multiLevelType w:val="multilevel"/>
    <w:tmpl w:val="240E8C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6A358D0"/>
    <w:multiLevelType w:val="multilevel"/>
    <w:tmpl w:val="F1363E88"/>
    <w:lvl w:ilvl="0">
      <w:start w:val="1"/>
      <w:numFmt w:val="bullet"/>
      <w:lvlText w:val="o"/>
      <w:lvlJc w:val="left"/>
      <w:pPr>
        <w:ind w:left="720" w:firstLine="1080"/>
      </w:pPr>
      <w:rPr>
        <w:rFonts w:ascii="Courier New" w:hAnsi="Courier New" w:cs="Courier New"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70A3FD6"/>
    <w:multiLevelType w:val="hybridMultilevel"/>
    <w:tmpl w:val="65F2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157C4"/>
    <w:multiLevelType w:val="multilevel"/>
    <w:tmpl w:val="A474667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6306648"/>
    <w:multiLevelType w:val="multilevel"/>
    <w:tmpl w:val="5B983D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2A471562"/>
    <w:multiLevelType w:val="multilevel"/>
    <w:tmpl w:val="F64680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2A4720F1"/>
    <w:multiLevelType w:val="multilevel"/>
    <w:tmpl w:val="0146282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2B9076D0"/>
    <w:multiLevelType w:val="multilevel"/>
    <w:tmpl w:val="A094C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59B334A"/>
    <w:multiLevelType w:val="multilevel"/>
    <w:tmpl w:val="B5E480C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379D3261"/>
    <w:multiLevelType w:val="multilevel"/>
    <w:tmpl w:val="E970325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3A256834"/>
    <w:multiLevelType w:val="multilevel"/>
    <w:tmpl w:val="D3F4B8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4CEA7FAF"/>
    <w:multiLevelType w:val="multilevel"/>
    <w:tmpl w:val="5CA0DD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4E47346B"/>
    <w:multiLevelType w:val="hybridMultilevel"/>
    <w:tmpl w:val="1E96BFE6"/>
    <w:lvl w:ilvl="0" w:tplc="D780E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30BC8"/>
    <w:multiLevelType w:val="multilevel"/>
    <w:tmpl w:val="4204F3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62E94093"/>
    <w:multiLevelType w:val="multilevel"/>
    <w:tmpl w:val="F66670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64B116D6"/>
    <w:multiLevelType w:val="multilevel"/>
    <w:tmpl w:val="6EFE5D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8"/>
  </w:num>
  <w:num w:numId="2">
    <w:abstractNumId w:val="10"/>
  </w:num>
  <w:num w:numId="3">
    <w:abstractNumId w:val="11"/>
  </w:num>
  <w:num w:numId="4">
    <w:abstractNumId w:val="6"/>
  </w:num>
  <w:num w:numId="5">
    <w:abstractNumId w:val="5"/>
  </w:num>
  <w:num w:numId="6">
    <w:abstractNumId w:val="9"/>
  </w:num>
  <w:num w:numId="7">
    <w:abstractNumId w:val="0"/>
  </w:num>
  <w:num w:numId="8">
    <w:abstractNumId w:val="14"/>
  </w:num>
  <w:num w:numId="9">
    <w:abstractNumId w:val="15"/>
  </w:num>
  <w:num w:numId="10">
    <w:abstractNumId w:val="4"/>
  </w:num>
  <w:num w:numId="11">
    <w:abstractNumId w:val="13"/>
  </w:num>
  <w:num w:numId="12">
    <w:abstractNumId w:val="7"/>
  </w:num>
  <w:num w:numId="13">
    <w:abstractNumId w:val="3"/>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8E"/>
    <w:rsid w:val="0039273F"/>
    <w:rsid w:val="003C5700"/>
    <w:rsid w:val="007F6B60"/>
    <w:rsid w:val="00B37DB8"/>
    <w:rsid w:val="00CE5287"/>
    <w:rsid w:val="00E0798E"/>
    <w:rsid w:val="00E85BC6"/>
    <w:rsid w:val="00F9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4A9D"/>
  <w15:chartTrackingRefBased/>
  <w15:docId w15:val="{75296A8C-8D14-46F9-ACA7-77511F6A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798E"/>
    <w:pPr>
      <w:widowControl w:val="0"/>
      <w:spacing w:after="0" w:line="240" w:lineRule="auto"/>
    </w:pPr>
    <w:rPr>
      <w:rFonts w:ascii="Garamond" w:eastAsia="Garamond" w:hAnsi="Garamond" w:cs="Garamond"/>
      <w:color w:val="000000"/>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ua.org/immigration/witness/partners/newsanctu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ah.org/campaign/mikdash-the-jewish-sanctuary-movement/" TargetMode="External"/><Relationship Id="rId11" Type="http://schemas.openxmlformats.org/officeDocument/2006/relationships/fontTable" Target="fontTable.xml"/><Relationship Id="rId5" Type="http://schemas.openxmlformats.org/officeDocument/2006/relationships/hyperlink" Target="http://www.wnyc.org/story/were-witnessing-extraordinary-moment-muslim-jewish-solidarity/"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O'Brien</dc:creator>
  <cp:keywords/>
  <dc:description/>
  <cp:lastModifiedBy>Katherine O'Brien</cp:lastModifiedBy>
  <cp:revision>3</cp:revision>
  <dcterms:created xsi:type="dcterms:W3CDTF">2017-04-05T19:21:00Z</dcterms:created>
  <dcterms:modified xsi:type="dcterms:W3CDTF">2017-04-05T19:22:00Z</dcterms:modified>
</cp:coreProperties>
</file>