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40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930"/>
        <w:gridCol w:w="5760"/>
      </w:tblGrid>
      <w:tr w:rsidR="00F2576C" w:rsidRPr="003A1E3C">
        <w:trPr>
          <w:trHeight w:val="75"/>
        </w:trPr>
        <w:tc>
          <w:tcPr>
            <w:tcW w:w="3930" w:type="dxa"/>
            <w:vMerge w:val="restart"/>
            <w:tcBorders>
              <w:top w:val="nil"/>
              <w:left w:val="nil"/>
              <w:bottom w:val="nil"/>
              <w:right w:val="nil"/>
            </w:tcBorders>
          </w:tcPr>
          <w:p w:rsidR="00F2576C" w:rsidRPr="003A1E3C" w:rsidRDefault="00733D2A" w:rsidP="00D47554">
            <w:pPr>
              <w:pStyle w:val="Heading1"/>
              <w:jc w:val="center"/>
              <w:rPr>
                <w:rFonts w:ascii="MetaBold-Roman" w:hAnsi="MetaBold-Roman"/>
                <w:color w:val="39C0C3"/>
              </w:rPr>
            </w:pPr>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-9525</wp:posOffset>
                  </wp:positionV>
                  <wp:extent cx="1890395" cy="2525395"/>
                  <wp:effectExtent l="0" t="0" r="0" b="8255"/>
                  <wp:wrapSquare wrapText="bothSides"/>
                  <wp:docPr id="2" name="Picture 2" descr="FJC_LOGONOTAG_PANTONE_UN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C_LOGONOTAG_PANTONE_UNCO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0395" cy="2525395"/>
                          </a:xfrm>
                          <a:prstGeom prst="rect">
                            <a:avLst/>
                          </a:prstGeom>
                          <a:noFill/>
                        </pic:spPr>
                      </pic:pic>
                    </a:graphicData>
                  </a:graphic>
                  <wp14:sizeRelH relativeFrom="page">
                    <wp14:pctWidth>0</wp14:pctWidth>
                  </wp14:sizeRelH>
                  <wp14:sizeRelV relativeFrom="page">
                    <wp14:pctHeight>0</wp14:pctHeight>
                  </wp14:sizeRelV>
                </wp:anchor>
              </w:drawing>
            </w:r>
          </w:p>
          <w:p w:rsidR="00ED18E5" w:rsidRPr="003A1E3C" w:rsidRDefault="00ED18E5" w:rsidP="00ED18E5">
            <w:pPr>
              <w:jc w:val="center"/>
              <w:rPr>
                <w:rFonts w:ascii="MetaBold-Roman" w:hAnsi="MetaBold-Roman"/>
              </w:rPr>
            </w:pPr>
          </w:p>
        </w:tc>
        <w:tc>
          <w:tcPr>
            <w:tcW w:w="5760" w:type="dxa"/>
            <w:tcBorders>
              <w:top w:val="nil"/>
              <w:left w:val="nil"/>
              <w:bottom w:val="single" w:sz="4" w:space="0" w:color="999999"/>
              <w:right w:val="nil"/>
            </w:tcBorders>
            <w:vAlign w:val="bottom"/>
          </w:tcPr>
          <w:p w:rsidR="00F2576C" w:rsidRPr="00A322DA" w:rsidRDefault="00A322DA" w:rsidP="004762C4">
            <w:pPr>
              <w:pStyle w:val="Heading2"/>
              <w:rPr>
                <w:rFonts w:ascii="MetaBoldLF-Caps" w:hAnsi="MetaBoldLF-Caps"/>
                <w:sz w:val="72"/>
                <w:szCs w:val="72"/>
              </w:rPr>
            </w:pPr>
            <w:r w:rsidRPr="00A322DA">
              <w:rPr>
                <w:rFonts w:ascii="MetaBookLF-Caps" w:hAnsi="MetaBookLF-Caps"/>
                <w:color w:val="39C0C3"/>
                <w:sz w:val="72"/>
                <w:szCs w:val="72"/>
              </w:rPr>
              <w:t>memorandum</w:t>
            </w:r>
          </w:p>
        </w:tc>
      </w:tr>
      <w:tr w:rsidR="00D47554" w:rsidRPr="003A1E3C">
        <w:trPr>
          <w:trHeight w:val="75"/>
        </w:trPr>
        <w:tc>
          <w:tcPr>
            <w:tcW w:w="3930" w:type="dxa"/>
            <w:vMerge/>
            <w:tcBorders>
              <w:top w:val="nil"/>
              <w:left w:val="nil"/>
              <w:bottom w:val="nil"/>
              <w:right w:val="nil"/>
            </w:tcBorders>
          </w:tcPr>
          <w:p w:rsidR="00D47554" w:rsidRDefault="00D47554" w:rsidP="00ED18E5">
            <w:pPr>
              <w:pStyle w:val="Heading1"/>
              <w:jc w:val="center"/>
              <w:rPr>
                <w:noProof/>
              </w:rPr>
            </w:pPr>
          </w:p>
        </w:tc>
        <w:tc>
          <w:tcPr>
            <w:tcW w:w="5760" w:type="dxa"/>
            <w:tcBorders>
              <w:top w:val="nil"/>
              <w:left w:val="nil"/>
              <w:bottom w:val="single" w:sz="4" w:space="0" w:color="999999"/>
              <w:right w:val="nil"/>
            </w:tcBorders>
            <w:vAlign w:val="bottom"/>
          </w:tcPr>
          <w:p w:rsidR="00D47554" w:rsidRPr="006B3FCD" w:rsidRDefault="00D47554" w:rsidP="006B3FCD">
            <w:pPr>
              <w:pStyle w:val="Heading2"/>
              <w:tabs>
                <w:tab w:val="left" w:pos="1242"/>
              </w:tabs>
              <w:rPr>
                <w:rFonts w:ascii="MetaBoldLF-Caps" w:hAnsi="MetaBoldLF-Caps"/>
                <w:caps w:val="0"/>
              </w:rPr>
            </w:pPr>
            <w:r w:rsidRPr="003A1E3C">
              <w:rPr>
                <w:rFonts w:ascii="MetaBoldLF-Caps" w:hAnsi="MetaBoldLF-Caps"/>
              </w:rPr>
              <w:t>To:</w:t>
            </w:r>
            <w:r w:rsidR="00AB2309">
              <w:rPr>
                <w:rFonts w:ascii="MetaBoldLF-Caps" w:hAnsi="MetaBoldLF-Caps"/>
              </w:rPr>
              <w:t xml:space="preserve"> </w:t>
            </w:r>
            <w:r w:rsidR="009311F2">
              <w:rPr>
                <w:rFonts w:ascii="MetaBoldLF-Caps" w:hAnsi="MetaBoldLF-Caps"/>
              </w:rPr>
              <w:t xml:space="preserve">                    </w:t>
            </w:r>
            <w:r w:rsidR="00AB2309">
              <w:rPr>
                <w:rFonts w:ascii="MetaBoldLF-Caps" w:hAnsi="MetaBoldLF-Caps"/>
              </w:rPr>
              <w:t>OHC Community partners</w:t>
            </w:r>
            <w:r w:rsidR="006B3FCD" w:rsidRPr="006B3FCD">
              <w:rPr>
                <w:rFonts w:ascii="MetaBoldLF-Caps" w:hAnsi="MetaBoldLF-Caps"/>
                <w:b w:val="0"/>
              </w:rPr>
              <w:tab/>
            </w:r>
          </w:p>
        </w:tc>
      </w:tr>
      <w:tr w:rsidR="00F2576C" w:rsidRPr="003A1E3C">
        <w:trPr>
          <w:trHeight w:val="75"/>
        </w:trPr>
        <w:tc>
          <w:tcPr>
            <w:tcW w:w="3930" w:type="dxa"/>
            <w:vMerge/>
            <w:tcBorders>
              <w:left w:val="nil"/>
              <w:bottom w:val="nil"/>
              <w:right w:val="nil"/>
            </w:tcBorders>
          </w:tcPr>
          <w:p w:rsidR="00F2576C" w:rsidRPr="003A1E3C" w:rsidRDefault="00F2576C" w:rsidP="00BA3790">
            <w:pPr>
              <w:rPr>
                <w:rFonts w:ascii="MetaBold-Roman" w:hAnsi="MetaBold-Roman"/>
              </w:rPr>
            </w:pPr>
          </w:p>
        </w:tc>
        <w:tc>
          <w:tcPr>
            <w:tcW w:w="5760" w:type="dxa"/>
            <w:tcBorders>
              <w:left w:val="nil"/>
              <w:bottom w:val="single" w:sz="4" w:space="0" w:color="999999"/>
              <w:right w:val="nil"/>
            </w:tcBorders>
            <w:vAlign w:val="bottom"/>
          </w:tcPr>
          <w:p w:rsidR="00F2576C" w:rsidRPr="003A1E3C" w:rsidRDefault="00F2576C" w:rsidP="006B3FCD">
            <w:pPr>
              <w:pStyle w:val="Heading2"/>
              <w:tabs>
                <w:tab w:val="left" w:pos="1242"/>
              </w:tabs>
              <w:rPr>
                <w:rFonts w:ascii="MetaBold-Roman" w:hAnsi="MetaBold-Roman"/>
              </w:rPr>
            </w:pPr>
            <w:r w:rsidRPr="003A1E3C">
              <w:rPr>
                <w:rFonts w:ascii="MetaBold-Roman" w:hAnsi="MetaBold-Roman"/>
              </w:rPr>
              <w:t>From</w:t>
            </w:r>
            <w:r w:rsidR="0046752B" w:rsidRPr="003A1E3C">
              <w:rPr>
                <w:rFonts w:ascii="MetaBold-Roman" w:hAnsi="MetaBold-Roman"/>
              </w:rPr>
              <w:t>:</w:t>
            </w:r>
            <w:r w:rsidR="006B3FCD" w:rsidRPr="006B3FCD">
              <w:rPr>
                <w:rFonts w:ascii="MetaBoldLF-Caps" w:hAnsi="MetaBoldLF-Caps"/>
                <w:b w:val="0"/>
              </w:rPr>
              <w:t xml:space="preserve"> </w:t>
            </w:r>
            <w:r w:rsidR="006B3FCD" w:rsidRPr="006B3FCD">
              <w:rPr>
                <w:rFonts w:ascii="MetaBoldLF-Caps" w:hAnsi="MetaBoldLF-Caps"/>
                <w:b w:val="0"/>
              </w:rPr>
              <w:tab/>
            </w:r>
            <w:r w:rsidR="00AB2309">
              <w:rPr>
                <w:rFonts w:ascii="MetaBoldLF-Caps" w:hAnsi="MetaBoldLF-Caps"/>
                <w:b w:val="0"/>
              </w:rPr>
              <w:t>seth cohen &amp; rebecca kahn</w:t>
            </w:r>
          </w:p>
        </w:tc>
      </w:tr>
      <w:tr w:rsidR="00F2576C" w:rsidRPr="003A1E3C">
        <w:trPr>
          <w:trHeight w:val="75"/>
        </w:trPr>
        <w:tc>
          <w:tcPr>
            <w:tcW w:w="3930" w:type="dxa"/>
            <w:vMerge/>
            <w:tcBorders>
              <w:left w:val="nil"/>
              <w:bottom w:val="nil"/>
              <w:right w:val="nil"/>
            </w:tcBorders>
          </w:tcPr>
          <w:p w:rsidR="00F2576C" w:rsidRPr="003A1E3C" w:rsidRDefault="00F2576C" w:rsidP="00BA3790">
            <w:pPr>
              <w:rPr>
                <w:rFonts w:ascii="MetaBold-Roman" w:hAnsi="MetaBold-Roman"/>
              </w:rPr>
            </w:pPr>
          </w:p>
        </w:tc>
        <w:tc>
          <w:tcPr>
            <w:tcW w:w="5760" w:type="dxa"/>
            <w:tcBorders>
              <w:top w:val="single" w:sz="4" w:space="0" w:color="999999"/>
              <w:left w:val="nil"/>
              <w:right w:val="nil"/>
            </w:tcBorders>
            <w:vAlign w:val="center"/>
          </w:tcPr>
          <w:p w:rsidR="00F2576C" w:rsidRPr="003A1E3C" w:rsidRDefault="00A322DA" w:rsidP="00BF597A">
            <w:pPr>
              <w:tabs>
                <w:tab w:val="left" w:pos="1242"/>
              </w:tabs>
              <w:rPr>
                <w:rFonts w:ascii="MetaBold-Roman" w:hAnsi="MetaBold-Roman"/>
              </w:rPr>
            </w:pPr>
            <w:r>
              <w:rPr>
                <w:rFonts w:ascii="MetaBold-Roman" w:hAnsi="MetaBold-Roman"/>
              </w:rPr>
              <w:t>cc</w:t>
            </w:r>
            <w:r w:rsidR="0046752B" w:rsidRPr="003A1E3C">
              <w:rPr>
                <w:rFonts w:ascii="MetaBold-Roman" w:hAnsi="MetaBold-Roman"/>
              </w:rPr>
              <w:t>:</w:t>
            </w:r>
            <w:r w:rsidR="00F2576C" w:rsidRPr="003A1E3C">
              <w:rPr>
                <w:rFonts w:ascii="MetaBold-Roman" w:hAnsi="MetaBold-Roman"/>
              </w:rPr>
              <w:t xml:space="preserve"> </w:t>
            </w:r>
            <w:r w:rsidR="009311F2">
              <w:rPr>
                <w:rFonts w:ascii="MetaBold-Roman" w:hAnsi="MetaBold-Roman"/>
              </w:rPr>
              <w:t xml:space="preserve">                     </w:t>
            </w:r>
          </w:p>
        </w:tc>
      </w:tr>
      <w:tr w:rsidR="00F2576C" w:rsidRPr="003A1E3C">
        <w:trPr>
          <w:trHeight w:val="75"/>
        </w:trPr>
        <w:tc>
          <w:tcPr>
            <w:tcW w:w="3930" w:type="dxa"/>
            <w:vMerge/>
            <w:tcBorders>
              <w:left w:val="nil"/>
              <w:bottom w:val="nil"/>
              <w:right w:val="nil"/>
            </w:tcBorders>
          </w:tcPr>
          <w:p w:rsidR="00F2576C" w:rsidRPr="003A1E3C" w:rsidRDefault="00F2576C" w:rsidP="00BA3790">
            <w:pPr>
              <w:rPr>
                <w:rFonts w:ascii="MetaBold-Roman" w:hAnsi="MetaBold-Roman"/>
              </w:rPr>
            </w:pPr>
          </w:p>
        </w:tc>
        <w:tc>
          <w:tcPr>
            <w:tcW w:w="5760" w:type="dxa"/>
            <w:tcBorders>
              <w:left w:val="nil"/>
              <w:right w:val="nil"/>
            </w:tcBorders>
          </w:tcPr>
          <w:p w:rsidR="00F2576C" w:rsidRPr="003A1E3C" w:rsidRDefault="00F2576C" w:rsidP="006B3FCD">
            <w:pPr>
              <w:pStyle w:val="Heading2"/>
              <w:tabs>
                <w:tab w:val="left" w:pos="1242"/>
              </w:tabs>
              <w:rPr>
                <w:rFonts w:ascii="MetaBold-Roman" w:hAnsi="MetaBold-Roman"/>
              </w:rPr>
            </w:pPr>
            <w:r w:rsidRPr="003A1E3C">
              <w:rPr>
                <w:rFonts w:ascii="MetaBold-Roman" w:hAnsi="MetaBold-Roman"/>
              </w:rPr>
              <w:t>Date</w:t>
            </w:r>
            <w:r w:rsidR="0046752B" w:rsidRPr="003A1E3C">
              <w:rPr>
                <w:rFonts w:ascii="MetaBold-Roman" w:hAnsi="MetaBold-Roman"/>
              </w:rPr>
              <w:t>:</w:t>
            </w:r>
            <w:r w:rsidR="006B3FCD" w:rsidRPr="006B3FCD">
              <w:rPr>
                <w:rFonts w:ascii="MetaBoldLF-Caps" w:hAnsi="MetaBoldLF-Caps"/>
                <w:b w:val="0"/>
              </w:rPr>
              <w:t xml:space="preserve"> </w:t>
            </w:r>
            <w:r w:rsidR="006B3FCD" w:rsidRPr="006B3FCD">
              <w:rPr>
                <w:rFonts w:ascii="MetaBoldLF-Caps" w:hAnsi="MetaBoldLF-Caps"/>
                <w:b w:val="0"/>
              </w:rPr>
              <w:tab/>
            </w:r>
            <w:r w:rsidR="002C10F1">
              <w:rPr>
                <w:rFonts w:ascii="MetaBoldLF-Caps" w:hAnsi="MetaBoldLF-Caps"/>
                <w:b w:val="0"/>
              </w:rPr>
              <w:t>AUGUST</w:t>
            </w:r>
            <w:r w:rsidR="00AB2309">
              <w:rPr>
                <w:rFonts w:ascii="MetaBoldLF-Caps" w:hAnsi="MetaBoldLF-Caps"/>
                <w:b w:val="0"/>
              </w:rPr>
              <w:t xml:space="preserve"> 17, 2013</w:t>
            </w:r>
          </w:p>
        </w:tc>
      </w:tr>
      <w:tr w:rsidR="00F2576C" w:rsidRPr="003A1E3C">
        <w:trPr>
          <w:trHeight w:val="317"/>
        </w:trPr>
        <w:tc>
          <w:tcPr>
            <w:tcW w:w="3930" w:type="dxa"/>
            <w:vMerge/>
            <w:tcBorders>
              <w:left w:val="nil"/>
              <w:bottom w:val="nil"/>
              <w:right w:val="nil"/>
            </w:tcBorders>
          </w:tcPr>
          <w:p w:rsidR="00F2576C" w:rsidRPr="003A1E3C" w:rsidRDefault="00F2576C" w:rsidP="00BA3790">
            <w:pPr>
              <w:rPr>
                <w:rFonts w:ascii="MetaBold-Roman" w:hAnsi="MetaBold-Roman"/>
              </w:rPr>
            </w:pPr>
          </w:p>
        </w:tc>
        <w:tc>
          <w:tcPr>
            <w:tcW w:w="5760" w:type="dxa"/>
            <w:tcBorders>
              <w:left w:val="nil"/>
              <w:right w:val="nil"/>
            </w:tcBorders>
          </w:tcPr>
          <w:p w:rsidR="00F2576C" w:rsidRPr="003A1E3C" w:rsidRDefault="00F2576C" w:rsidP="009311F2">
            <w:pPr>
              <w:tabs>
                <w:tab w:val="left" w:pos="1242"/>
              </w:tabs>
              <w:rPr>
                <w:rFonts w:ascii="MetaBold-Roman" w:hAnsi="MetaBold-Roman"/>
              </w:rPr>
            </w:pPr>
            <w:r w:rsidRPr="003A1E3C">
              <w:rPr>
                <w:rFonts w:ascii="MetaBold-Roman" w:hAnsi="MetaBold-Roman"/>
              </w:rPr>
              <w:t>Regarding</w:t>
            </w:r>
            <w:r w:rsidR="0046752B" w:rsidRPr="003A1E3C">
              <w:rPr>
                <w:rFonts w:ascii="MetaBold-Roman" w:hAnsi="MetaBold-Roman"/>
              </w:rPr>
              <w:t>:</w:t>
            </w:r>
            <w:r w:rsidR="006B3FCD" w:rsidRPr="006B3FCD">
              <w:rPr>
                <w:rFonts w:ascii="MetaBoldLF-Caps" w:hAnsi="MetaBoldLF-Caps"/>
                <w:b/>
              </w:rPr>
              <w:t xml:space="preserve"> </w:t>
            </w:r>
            <w:r w:rsidR="006B3FCD" w:rsidRPr="006B3FCD">
              <w:rPr>
                <w:rFonts w:ascii="MetaBoldLF-Caps" w:hAnsi="MetaBoldLF-Caps"/>
                <w:b/>
              </w:rPr>
              <w:tab/>
            </w:r>
            <w:r w:rsidR="009311F2">
              <w:rPr>
                <w:rFonts w:ascii="MetaBoldLF-Caps" w:hAnsi="MetaBoldLF-Caps"/>
                <w:b/>
              </w:rPr>
              <w:t>Tools to help generate support</w:t>
            </w:r>
          </w:p>
        </w:tc>
      </w:tr>
      <w:tr w:rsidR="00F2576C" w:rsidRPr="003A1E3C">
        <w:trPr>
          <w:trHeight w:val="70"/>
        </w:trPr>
        <w:tc>
          <w:tcPr>
            <w:tcW w:w="3930" w:type="dxa"/>
            <w:vMerge/>
            <w:tcBorders>
              <w:left w:val="nil"/>
              <w:bottom w:val="nil"/>
              <w:right w:val="nil"/>
            </w:tcBorders>
          </w:tcPr>
          <w:p w:rsidR="00F2576C" w:rsidRPr="003A1E3C" w:rsidRDefault="00F2576C" w:rsidP="00BA3790">
            <w:pPr>
              <w:rPr>
                <w:rFonts w:ascii="MetaBold-Roman" w:hAnsi="MetaBold-Roman"/>
              </w:rPr>
            </w:pPr>
          </w:p>
        </w:tc>
        <w:tc>
          <w:tcPr>
            <w:tcW w:w="5760" w:type="dxa"/>
            <w:tcBorders>
              <w:left w:val="nil"/>
              <w:bottom w:val="nil"/>
              <w:right w:val="nil"/>
            </w:tcBorders>
          </w:tcPr>
          <w:p w:rsidR="00F2576C" w:rsidRPr="003A1E3C" w:rsidRDefault="00F2576C" w:rsidP="004762C4">
            <w:pPr>
              <w:pStyle w:val="Heading2"/>
              <w:rPr>
                <w:rFonts w:ascii="MetaBold-Roman" w:hAnsi="MetaBold-Roman"/>
              </w:rPr>
            </w:pPr>
          </w:p>
        </w:tc>
      </w:tr>
    </w:tbl>
    <w:p w:rsidR="001D0671" w:rsidRDefault="001D0671" w:rsidP="001D0671">
      <w:pPr>
        <w:spacing w:before="0" w:after="0"/>
        <w:rPr>
          <w:rFonts w:ascii="Franklin Gothic Book" w:hAnsi="Franklin Gothic Book"/>
          <w:caps w:val="0"/>
          <w:sz w:val="20"/>
          <w:szCs w:val="20"/>
        </w:rPr>
      </w:pPr>
    </w:p>
    <w:p w:rsidR="00CB5A2D" w:rsidRDefault="00CB5A2D" w:rsidP="001D0671">
      <w:pPr>
        <w:spacing w:before="0" w:after="0"/>
        <w:rPr>
          <w:rFonts w:ascii="Franklin Gothic Book" w:hAnsi="Franklin Gothic Book"/>
          <w:caps w:val="0"/>
          <w:sz w:val="20"/>
          <w:szCs w:val="20"/>
        </w:rPr>
      </w:pPr>
      <w:r>
        <w:rPr>
          <w:rFonts w:ascii="Franklin Gothic Book" w:hAnsi="Franklin Gothic Book"/>
          <w:caps w:val="0"/>
          <w:sz w:val="20"/>
          <w:szCs w:val="20"/>
        </w:rPr>
        <w:t>Over the past few years we have been developing tools</w:t>
      </w:r>
      <w:r w:rsidR="00E02F07">
        <w:rPr>
          <w:rFonts w:ascii="Franklin Gothic Book" w:hAnsi="Franklin Gothic Book"/>
          <w:caps w:val="0"/>
          <w:sz w:val="20"/>
          <w:szCs w:val="20"/>
        </w:rPr>
        <w:t xml:space="preserve"> for your agency to use to grow</w:t>
      </w:r>
      <w:r>
        <w:rPr>
          <w:rFonts w:ascii="Franklin Gothic Book" w:hAnsi="Franklin Gothic Book"/>
          <w:caps w:val="0"/>
          <w:sz w:val="20"/>
          <w:szCs w:val="20"/>
        </w:rPr>
        <w:t xml:space="preserve"> and sustain One Happy Camper and other Jewish camp initiatives.  </w:t>
      </w:r>
      <w:r w:rsidR="001D0671">
        <w:rPr>
          <w:rFonts w:ascii="Franklin Gothic Book" w:hAnsi="Franklin Gothic Book"/>
          <w:caps w:val="0"/>
          <w:sz w:val="20"/>
          <w:szCs w:val="20"/>
        </w:rPr>
        <w:t xml:space="preserve"> Here is an overview of some of these tools – including a brand new one – a customizable PowerPoint presentation.</w:t>
      </w:r>
    </w:p>
    <w:p w:rsidR="001D0671" w:rsidRDefault="001D0671" w:rsidP="001D0671">
      <w:pPr>
        <w:spacing w:before="0" w:after="0"/>
        <w:rPr>
          <w:rFonts w:ascii="Franklin Gothic Book" w:hAnsi="Franklin Gothic Book"/>
          <w:caps w:val="0"/>
          <w:sz w:val="20"/>
          <w:szCs w:val="20"/>
        </w:rPr>
      </w:pPr>
    </w:p>
    <w:p w:rsidR="00CB5A2D" w:rsidRDefault="00CB5A2D" w:rsidP="00733D2A">
      <w:pPr>
        <w:numPr>
          <w:ilvl w:val="0"/>
          <w:numId w:val="3"/>
        </w:numPr>
        <w:spacing w:before="0" w:after="0"/>
        <w:ind w:right="-90"/>
        <w:rPr>
          <w:rFonts w:ascii="Franklin Gothic Book" w:hAnsi="Franklin Gothic Book"/>
          <w:caps w:val="0"/>
          <w:sz w:val="20"/>
          <w:szCs w:val="20"/>
        </w:rPr>
      </w:pPr>
      <w:r w:rsidRPr="001D0671">
        <w:rPr>
          <w:rFonts w:ascii="Franklin Gothic Book" w:hAnsi="Franklin Gothic Book"/>
          <w:b/>
          <w:caps w:val="0"/>
          <w:sz w:val="20"/>
          <w:szCs w:val="20"/>
        </w:rPr>
        <w:t xml:space="preserve">Communities </w:t>
      </w:r>
      <w:r w:rsidR="001D0671" w:rsidRPr="001D0671">
        <w:rPr>
          <w:rFonts w:ascii="Franklin Gothic Book" w:hAnsi="Franklin Gothic Book"/>
          <w:b/>
          <w:caps w:val="0"/>
          <w:sz w:val="20"/>
          <w:szCs w:val="20"/>
        </w:rPr>
        <w:t>investing</w:t>
      </w:r>
      <w:r w:rsidRPr="001D0671">
        <w:rPr>
          <w:rFonts w:ascii="Franklin Gothic Book" w:hAnsi="Franklin Gothic Book"/>
          <w:b/>
          <w:caps w:val="0"/>
          <w:sz w:val="20"/>
          <w:szCs w:val="20"/>
        </w:rPr>
        <w:t xml:space="preserve"> in the Future, One Happy Camper at a Time</w:t>
      </w:r>
      <w:r>
        <w:rPr>
          <w:rFonts w:ascii="Franklin Gothic Book" w:hAnsi="Franklin Gothic Book"/>
          <w:caps w:val="0"/>
          <w:sz w:val="20"/>
          <w:szCs w:val="20"/>
        </w:rPr>
        <w:t xml:space="preserve"> </w:t>
      </w:r>
      <w:r w:rsidRPr="00733D2A">
        <w:rPr>
          <w:rStyle w:val="Hyperlink"/>
        </w:rPr>
        <w:t>(</w:t>
      </w:r>
      <w:hyperlink r:id="rId7" w:history="1">
        <w:r w:rsidR="001A1637" w:rsidRPr="00E15AD2">
          <w:rPr>
            <w:rStyle w:val="Hyperlink"/>
          </w:rPr>
          <w:t>WWW.JEWISHCAMP.ORG/COMMUNITY</w:t>
        </w:r>
      </w:hyperlink>
      <w:r w:rsidRPr="00733D2A">
        <w:rPr>
          <w:rStyle w:val="Hyperlink"/>
        </w:rPr>
        <w:t>)</w:t>
      </w:r>
      <w:r w:rsidR="001A1637">
        <w:rPr>
          <w:rStyle w:val="Hyperlink"/>
        </w:rPr>
        <w:t xml:space="preserve"> </w:t>
      </w:r>
      <w:proofErr w:type="gramStart"/>
      <w:r>
        <w:rPr>
          <w:rFonts w:ascii="Franklin Gothic Book" w:hAnsi="Franklin Gothic Book"/>
          <w:caps w:val="0"/>
          <w:sz w:val="20"/>
          <w:szCs w:val="20"/>
        </w:rPr>
        <w:t>This</w:t>
      </w:r>
      <w:proofErr w:type="gramEnd"/>
      <w:r>
        <w:rPr>
          <w:rFonts w:ascii="Franklin Gothic Book" w:hAnsi="Franklin Gothic Book"/>
          <w:caps w:val="0"/>
          <w:sz w:val="20"/>
          <w:szCs w:val="20"/>
        </w:rPr>
        <w:t xml:space="preserve"> booklet is intended for donors and it outlines why camp, why OHC and how other communities across N</w:t>
      </w:r>
      <w:r w:rsidR="00733D2A">
        <w:rPr>
          <w:rFonts w:ascii="Franklin Gothic Book" w:hAnsi="Franklin Gothic Book"/>
          <w:caps w:val="0"/>
          <w:sz w:val="20"/>
          <w:szCs w:val="20"/>
        </w:rPr>
        <w:t>orth</w:t>
      </w:r>
      <w:r>
        <w:rPr>
          <w:rFonts w:ascii="Franklin Gothic Book" w:hAnsi="Franklin Gothic Book"/>
          <w:caps w:val="0"/>
          <w:sz w:val="20"/>
          <w:szCs w:val="20"/>
        </w:rPr>
        <w:t xml:space="preserve"> America are supporting Jewish overnight camp.</w:t>
      </w:r>
    </w:p>
    <w:p w:rsidR="001D0671" w:rsidRDefault="001D0671" w:rsidP="001D0671">
      <w:pPr>
        <w:spacing w:before="0" w:after="0"/>
        <w:ind w:left="360"/>
        <w:rPr>
          <w:rFonts w:ascii="Franklin Gothic Book" w:hAnsi="Franklin Gothic Book"/>
          <w:caps w:val="0"/>
          <w:sz w:val="20"/>
          <w:szCs w:val="20"/>
        </w:rPr>
      </w:pPr>
    </w:p>
    <w:p w:rsidR="00CB5A2D" w:rsidRDefault="00CB5A2D" w:rsidP="001D0671">
      <w:pPr>
        <w:numPr>
          <w:ilvl w:val="0"/>
          <w:numId w:val="3"/>
        </w:numPr>
        <w:spacing w:before="0" w:after="0"/>
        <w:rPr>
          <w:rFonts w:ascii="Franklin Gothic Book" w:hAnsi="Franklin Gothic Book"/>
          <w:caps w:val="0"/>
          <w:sz w:val="20"/>
          <w:szCs w:val="20"/>
        </w:rPr>
      </w:pPr>
      <w:r w:rsidRPr="001D0671">
        <w:rPr>
          <w:rFonts w:ascii="Franklin Gothic Book" w:hAnsi="Franklin Gothic Book"/>
          <w:b/>
          <w:caps w:val="0"/>
          <w:sz w:val="20"/>
          <w:szCs w:val="20"/>
        </w:rPr>
        <w:t>Camp Works Video</w:t>
      </w:r>
      <w:r w:rsidRPr="00CB5A2D">
        <w:rPr>
          <w:rFonts w:ascii="Franklin Gothic Book" w:hAnsi="Franklin Gothic Book"/>
          <w:caps w:val="0"/>
          <w:sz w:val="20"/>
          <w:szCs w:val="20"/>
        </w:rPr>
        <w:t xml:space="preserve"> (</w:t>
      </w:r>
      <w:hyperlink r:id="rId8" w:history="1">
        <w:r w:rsidR="001A1637" w:rsidRPr="00E15AD2">
          <w:rPr>
            <w:rStyle w:val="Hyperlink"/>
          </w:rPr>
          <w:t>www.jewishcamp.org/campworksvideo</w:t>
        </w:r>
      </w:hyperlink>
      <w:r>
        <w:rPr>
          <w:rFonts w:ascii="Franklin Gothic Book" w:hAnsi="Franklin Gothic Book"/>
          <w:caps w:val="0"/>
          <w:sz w:val="20"/>
          <w:szCs w:val="20"/>
        </w:rPr>
        <w:t>) – A great visual piece that outlines the Camp Works study and shows the work FJC is doing to elevate Jewish overnight camp.</w:t>
      </w:r>
    </w:p>
    <w:p w:rsidR="001D0671" w:rsidRDefault="001D0671" w:rsidP="001D0671">
      <w:pPr>
        <w:spacing w:before="0" w:after="0"/>
        <w:ind w:left="360"/>
        <w:rPr>
          <w:rFonts w:ascii="Franklin Gothic Book" w:hAnsi="Franklin Gothic Book"/>
          <w:caps w:val="0"/>
          <w:sz w:val="20"/>
          <w:szCs w:val="20"/>
        </w:rPr>
      </w:pPr>
    </w:p>
    <w:p w:rsidR="001D0671" w:rsidRDefault="006F2D17" w:rsidP="001D0671">
      <w:pPr>
        <w:numPr>
          <w:ilvl w:val="0"/>
          <w:numId w:val="3"/>
        </w:numPr>
        <w:spacing w:before="0" w:after="0"/>
        <w:rPr>
          <w:rFonts w:ascii="Franklin Gothic Book" w:hAnsi="Franklin Gothic Book"/>
          <w:caps w:val="0"/>
          <w:sz w:val="20"/>
          <w:szCs w:val="20"/>
        </w:rPr>
      </w:pPr>
      <w:r w:rsidRPr="001D0671">
        <w:rPr>
          <w:rFonts w:ascii="Franklin Gothic Book" w:hAnsi="Franklin Gothic Book"/>
          <w:b/>
          <w:caps w:val="0"/>
          <w:sz w:val="20"/>
          <w:szCs w:val="20"/>
        </w:rPr>
        <w:t xml:space="preserve">Camp Works </w:t>
      </w:r>
      <w:r w:rsidR="001D0671">
        <w:rPr>
          <w:rFonts w:ascii="Franklin Gothic Book" w:hAnsi="Franklin Gothic Book"/>
          <w:b/>
          <w:caps w:val="0"/>
          <w:sz w:val="20"/>
          <w:szCs w:val="20"/>
        </w:rPr>
        <w:t>Statistical Highlights</w:t>
      </w:r>
      <w:r w:rsidRPr="001D0671">
        <w:rPr>
          <w:rFonts w:ascii="Franklin Gothic Book" w:hAnsi="Franklin Gothic Book"/>
          <w:b/>
          <w:caps w:val="0"/>
          <w:sz w:val="20"/>
          <w:szCs w:val="20"/>
        </w:rPr>
        <w:t xml:space="preserve"> &amp; Full Study</w:t>
      </w:r>
      <w:r>
        <w:rPr>
          <w:rFonts w:ascii="Franklin Gothic Book" w:hAnsi="Franklin Gothic Book"/>
          <w:caps w:val="0"/>
          <w:sz w:val="20"/>
          <w:szCs w:val="20"/>
        </w:rPr>
        <w:t xml:space="preserve"> </w:t>
      </w:r>
      <w:r w:rsidR="001D0671">
        <w:rPr>
          <w:rFonts w:ascii="Franklin Gothic Book" w:hAnsi="Franklin Gothic Book"/>
          <w:caps w:val="0"/>
          <w:sz w:val="20"/>
          <w:szCs w:val="20"/>
        </w:rPr>
        <w:t>–a brochure summarizing the findings of the impact of Jewish overnight camp and full detail report. (</w:t>
      </w:r>
      <w:r w:rsidR="001D0671" w:rsidRPr="001D0671">
        <w:rPr>
          <w:rStyle w:val="Hyperlink"/>
        </w:rPr>
        <w:t>www.jewishcamp.org/research</w:t>
      </w:r>
      <w:r w:rsidR="001D0671">
        <w:rPr>
          <w:rFonts w:ascii="Franklin Gothic Book" w:hAnsi="Franklin Gothic Book"/>
          <w:caps w:val="0"/>
          <w:sz w:val="20"/>
          <w:szCs w:val="20"/>
        </w:rPr>
        <w:t>)</w:t>
      </w:r>
    </w:p>
    <w:p w:rsidR="001D0671" w:rsidRDefault="001D0671" w:rsidP="001D0671">
      <w:pPr>
        <w:spacing w:before="0" w:after="0"/>
        <w:ind w:left="720"/>
        <w:rPr>
          <w:rFonts w:ascii="Franklin Gothic Book" w:hAnsi="Franklin Gothic Book"/>
          <w:caps w:val="0"/>
          <w:sz w:val="20"/>
          <w:szCs w:val="20"/>
        </w:rPr>
      </w:pPr>
    </w:p>
    <w:p w:rsidR="00CB5A2D" w:rsidRDefault="006F2D17" w:rsidP="001D0671">
      <w:pPr>
        <w:numPr>
          <w:ilvl w:val="0"/>
          <w:numId w:val="3"/>
        </w:numPr>
        <w:spacing w:before="0" w:after="0"/>
        <w:rPr>
          <w:rFonts w:ascii="Franklin Gothic Book" w:hAnsi="Franklin Gothic Book"/>
          <w:caps w:val="0"/>
          <w:sz w:val="20"/>
          <w:szCs w:val="20"/>
        </w:rPr>
      </w:pPr>
      <w:r w:rsidRPr="001D0671">
        <w:rPr>
          <w:rFonts w:ascii="Franklin Gothic Book" w:hAnsi="Franklin Gothic Book"/>
          <w:b/>
          <w:caps w:val="0"/>
          <w:sz w:val="20"/>
          <w:szCs w:val="20"/>
        </w:rPr>
        <w:t>OHC Annual Evaluation Report</w:t>
      </w:r>
      <w:r w:rsidR="00733D2A">
        <w:rPr>
          <w:rFonts w:ascii="Franklin Gothic Book" w:hAnsi="Franklin Gothic Book"/>
          <w:caps w:val="0"/>
          <w:sz w:val="20"/>
          <w:szCs w:val="20"/>
        </w:rPr>
        <w:t xml:space="preserve"> – North </w:t>
      </w:r>
      <w:r>
        <w:rPr>
          <w:rFonts w:ascii="Franklin Gothic Book" w:hAnsi="Franklin Gothic Book"/>
          <w:caps w:val="0"/>
          <w:sz w:val="20"/>
          <w:szCs w:val="20"/>
        </w:rPr>
        <w:t>American Executive Summary and your community report – these serve to show the impact the incentive is having on your families.</w:t>
      </w:r>
    </w:p>
    <w:p w:rsidR="001D0671" w:rsidRDefault="001D0671" w:rsidP="001D0671">
      <w:pPr>
        <w:spacing w:before="0" w:after="0"/>
        <w:rPr>
          <w:rFonts w:ascii="Franklin Gothic Book" w:hAnsi="Franklin Gothic Book"/>
          <w:caps w:val="0"/>
          <w:sz w:val="20"/>
          <w:szCs w:val="20"/>
        </w:rPr>
      </w:pPr>
    </w:p>
    <w:p w:rsidR="0005424E" w:rsidRDefault="002C10F1" w:rsidP="001D0671">
      <w:pPr>
        <w:spacing w:before="0" w:after="0"/>
        <w:rPr>
          <w:rFonts w:ascii="Franklin Gothic Book" w:hAnsi="Franklin Gothic Book"/>
          <w:caps w:val="0"/>
          <w:sz w:val="20"/>
          <w:szCs w:val="20"/>
        </w:rPr>
      </w:pPr>
      <w:r w:rsidRPr="002C10F1">
        <w:rPr>
          <w:rFonts w:ascii="Franklin Gothic Book" w:hAnsi="Franklin Gothic Book"/>
          <w:caps w:val="0"/>
          <w:sz w:val="20"/>
          <w:szCs w:val="20"/>
        </w:rPr>
        <w:t>O</w:t>
      </w:r>
      <w:r w:rsidR="001D0671" w:rsidRPr="002C10F1">
        <w:rPr>
          <w:rFonts w:ascii="Franklin Gothic Book" w:hAnsi="Franklin Gothic Book"/>
          <w:caps w:val="0"/>
          <w:sz w:val="20"/>
          <w:szCs w:val="20"/>
        </w:rPr>
        <w:t>n</w:t>
      </w:r>
      <w:r w:rsidR="001D0671" w:rsidRPr="001A1637">
        <w:rPr>
          <w:rFonts w:ascii="Franklin Gothic Book" w:hAnsi="Franklin Gothic Book"/>
          <w:caps w:val="0"/>
          <w:sz w:val="20"/>
          <w:szCs w:val="20"/>
        </w:rPr>
        <w:t xml:space="preserve"> </w:t>
      </w:r>
      <w:r>
        <w:rPr>
          <w:rFonts w:ascii="Franklin Gothic Book" w:hAnsi="Franklin Gothic Book"/>
          <w:caps w:val="0"/>
          <w:sz w:val="20"/>
          <w:szCs w:val="20"/>
        </w:rPr>
        <w:t>the marketing site</w:t>
      </w:r>
      <w:bookmarkStart w:id="0" w:name="_GoBack"/>
      <w:bookmarkEnd w:id="0"/>
      <w:r w:rsidR="0005424E" w:rsidRPr="001A1637">
        <w:rPr>
          <w:rFonts w:ascii="Franklin Gothic Book" w:hAnsi="Franklin Gothic Book"/>
          <w:caps w:val="0"/>
          <w:sz w:val="20"/>
          <w:szCs w:val="20"/>
        </w:rPr>
        <w:t xml:space="preserve"> </w:t>
      </w:r>
      <w:r w:rsidR="001D0671" w:rsidRPr="001A1637">
        <w:rPr>
          <w:rFonts w:ascii="Franklin Gothic Book" w:hAnsi="Franklin Gothic Book"/>
          <w:caps w:val="0"/>
          <w:sz w:val="20"/>
          <w:szCs w:val="20"/>
        </w:rPr>
        <w:t>is a</w:t>
      </w:r>
      <w:r w:rsidR="001D0671" w:rsidRPr="001A1637">
        <w:rPr>
          <w:rFonts w:ascii="Franklin Gothic Book" w:hAnsi="Franklin Gothic Book"/>
          <w:b/>
          <w:caps w:val="0"/>
          <w:sz w:val="20"/>
          <w:szCs w:val="20"/>
        </w:rPr>
        <w:t xml:space="preserve"> </w:t>
      </w:r>
      <w:r w:rsidR="001A1637">
        <w:rPr>
          <w:rFonts w:ascii="Franklin Gothic Book" w:hAnsi="Franklin Gothic Book"/>
          <w:b/>
          <w:caps w:val="0"/>
          <w:sz w:val="20"/>
          <w:szCs w:val="20"/>
        </w:rPr>
        <w:t xml:space="preserve">postcard </w:t>
      </w:r>
      <w:r w:rsidR="001A1637" w:rsidRPr="001A1637">
        <w:rPr>
          <w:rFonts w:ascii="Franklin Gothic Book" w:hAnsi="Franklin Gothic Book"/>
          <w:caps w:val="0"/>
          <w:sz w:val="20"/>
          <w:szCs w:val="20"/>
        </w:rPr>
        <w:t>and a</w:t>
      </w:r>
      <w:r w:rsidR="001A1637">
        <w:rPr>
          <w:rFonts w:ascii="Franklin Gothic Book" w:hAnsi="Franklin Gothic Book"/>
          <w:b/>
          <w:caps w:val="0"/>
          <w:sz w:val="20"/>
          <w:szCs w:val="20"/>
        </w:rPr>
        <w:t xml:space="preserve"> </w:t>
      </w:r>
      <w:r w:rsidR="001D0671" w:rsidRPr="001A1637">
        <w:rPr>
          <w:rFonts w:ascii="Franklin Gothic Book" w:hAnsi="Franklin Gothic Book"/>
          <w:b/>
          <w:caps w:val="0"/>
          <w:sz w:val="20"/>
          <w:szCs w:val="20"/>
        </w:rPr>
        <w:t>PowerPoint</w:t>
      </w:r>
      <w:r w:rsidR="001D0671">
        <w:rPr>
          <w:rFonts w:ascii="Franklin Gothic Book" w:hAnsi="Franklin Gothic Book"/>
          <w:caps w:val="0"/>
          <w:sz w:val="20"/>
          <w:szCs w:val="20"/>
        </w:rPr>
        <w:t xml:space="preserve"> designed to </w:t>
      </w:r>
      <w:r w:rsidR="001A1637">
        <w:rPr>
          <w:rFonts w:ascii="Franklin Gothic Book" w:hAnsi="Franklin Gothic Book"/>
          <w:caps w:val="0"/>
          <w:sz w:val="20"/>
          <w:szCs w:val="20"/>
        </w:rPr>
        <w:t xml:space="preserve">help you </w:t>
      </w:r>
      <w:r w:rsidR="001D0671">
        <w:rPr>
          <w:rFonts w:ascii="Franklin Gothic Book" w:hAnsi="Franklin Gothic Book"/>
          <w:caps w:val="0"/>
          <w:sz w:val="20"/>
          <w:szCs w:val="20"/>
        </w:rPr>
        <w:t xml:space="preserve">further cultivate support for your Jewish camping agenda. </w:t>
      </w:r>
      <w:r w:rsidR="0005424E">
        <w:rPr>
          <w:rFonts w:ascii="Franklin Gothic Book" w:hAnsi="Franklin Gothic Book"/>
          <w:caps w:val="0"/>
          <w:sz w:val="20"/>
          <w:szCs w:val="20"/>
        </w:rPr>
        <w:t>Th</w:t>
      </w:r>
      <w:r w:rsidR="001A1637">
        <w:rPr>
          <w:rFonts w:ascii="Franklin Gothic Book" w:hAnsi="Franklin Gothic Book"/>
          <w:caps w:val="0"/>
          <w:sz w:val="20"/>
          <w:szCs w:val="20"/>
        </w:rPr>
        <w:t xml:space="preserve">ese new items </w:t>
      </w:r>
      <w:r w:rsidR="0005424E">
        <w:rPr>
          <w:rFonts w:ascii="Franklin Gothic Book" w:hAnsi="Franklin Gothic Book"/>
          <w:caps w:val="0"/>
          <w:sz w:val="20"/>
          <w:szCs w:val="20"/>
        </w:rPr>
        <w:t>ca</w:t>
      </w:r>
      <w:r w:rsidR="00733D2A">
        <w:rPr>
          <w:rFonts w:ascii="Franklin Gothic Book" w:hAnsi="Franklin Gothic Book"/>
          <w:caps w:val="0"/>
          <w:sz w:val="20"/>
          <w:szCs w:val="20"/>
        </w:rPr>
        <w:t>n be used for various audiences:</w:t>
      </w:r>
    </w:p>
    <w:p w:rsidR="0005424E" w:rsidRDefault="0005424E" w:rsidP="001D0671">
      <w:pPr>
        <w:numPr>
          <w:ilvl w:val="0"/>
          <w:numId w:val="1"/>
        </w:numPr>
        <w:spacing w:before="0" w:after="0"/>
        <w:rPr>
          <w:rFonts w:ascii="Franklin Gothic Book" w:hAnsi="Franklin Gothic Book"/>
          <w:caps w:val="0"/>
          <w:sz w:val="20"/>
          <w:szCs w:val="20"/>
        </w:rPr>
      </w:pPr>
      <w:r>
        <w:rPr>
          <w:rFonts w:ascii="Franklin Gothic Book" w:hAnsi="Franklin Gothic Book"/>
          <w:caps w:val="0"/>
          <w:sz w:val="20"/>
          <w:szCs w:val="20"/>
        </w:rPr>
        <w:t>Donors/Foundations</w:t>
      </w:r>
    </w:p>
    <w:p w:rsidR="0005424E" w:rsidRDefault="0005424E" w:rsidP="001D0671">
      <w:pPr>
        <w:numPr>
          <w:ilvl w:val="0"/>
          <w:numId w:val="1"/>
        </w:numPr>
        <w:spacing w:before="0" w:after="0"/>
        <w:rPr>
          <w:rFonts w:ascii="Franklin Gothic Book" w:hAnsi="Franklin Gothic Book"/>
          <w:caps w:val="0"/>
          <w:sz w:val="20"/>
          <w:szCs w:val="20"/>
        </w:rPr>
      </w:pPr>
      <w:r>
        <w:rPr>
          <w:rFonts w:ascii="Franklin Gothic Book" w:hAnsi="Franklin Gothic Book"/>
          <w:caps w:val="0"/>
          <w:sz w:val="20"/>
          <w:szCs w:val="20"/>
        </w:rPr>
        <w:t>Lay leaders</w:t>
      </w:r>
    </w:p>
    <w:p w:rsidR="0005424E" w:rsidRDefault="0005424E" w:rsidP="001D0671">
      <w:pPr>
        <w:numPr>
          <w:ilvl w:val="0"/>
          <w:numId w:val="1"/>
        </w:numPr>
        <w:spacing w:before="0" w:after="0"/>
        <w:rPr>
          <w:rFonts w:ascii="Franklin Gothic Book" w:hAnsi="Franklin Gothic Book"/>
          <w:caps w:val="0"/>
          <w:sz w:val="20"/>
          <w:szCs w:val="20"/>
        </w:rPr>
      </w:pPr>
      <w:r>
        <w:rPr>
          <w:rFonts w:ascii="Franklin Gothic Book" w:hAnsi="Franklin Gothic Book"/>
          <w:caps w:val="0"/>
          <w:sz w:val="20"/>
          <w:szCs w:val="20"/>
        </w:rPr>
        <w:t>Federation colleagues</w:t>
      </w:r>
    </w:p>
    <w:p w:rsidR="0005424E" w:rsidRDefault="0005424E" w:rsidP="001D0671">
      <w:pPr>
        <w:spacing w:before="0" w:after="0"/>
        <w:rPr>
          <w:rFonts w:ascii="Franklin Gothic Book" w:hAnsi="Franklin Gothic Book"/>
          <w:caps w:val="0"/>
          <w:sz w:val="20"/>
          <w:szCs w:val="20"/>
        </w:rPr>
      </w:pPr>
    </w:p>
    <w:p w:rsidR="0005424E" w:rsidRDefault="0005424E" w:rsidP="001D0671">
      <w:pPr>
        <w:spacing w:before="0" w:after="0"/>
        <w:rPr>
          <w:rFonts w:ascii="Franklin Gothic Book" w:hAnsi="Franklin Gothic Book"/>
          <w:caps w:val="0"/>
          <w:sz w:val="20"/>
          <w:szCs w:val="20"/>
        </w:rPr>
      </w:pPr>
      <w:r>
        <w:rPr>
          <w:rFonts w:ascii="Franklin Gothic Book" w:hAnsi="Franklin Gothic Book"/>
          <w:caps w:val="0"/>
          <w:sz w:val="20"/>
          <w:szCs w:val="20"/>
        </w:rPr>
        <w:t xml:space="preserve">It will be a rare occasion when you will need to use all the slides provided.  Be sure to </w:t>
      </w:r>
      <w:r w:rsidRPr="0005424E">
        <w:rPr>
          <w:rFonts w:ascii="Franklin Gothic Book" w:hAnsi="Franklin Gothic Book"/>
          <w:b/>
          <w:caps w:val="0"/>
          <w:sz w:val="20"/>
          <w:szCs w:val="20"/>
        </w:rPr>
        <w:t>customize</w:t>
      </w:r>
      <w:r>
        <w:rPr>
          <w:rFonts w:ascii="Franklin Gothic Book" w:hAnsi="Franklin Gothic Book"/>
          <w:caps w:val="0"/>
          <w:sz w:val="20"/>
          <w:szCs w:val="20"/>
        </w:rPr>
        <w:t xml:space="preserve"> </w:t>
      </w:r>
      <w:r w:rsidRPr="0005424E">
        <w:rPr>
          <w:rFonts w:ascii="Franklin Gothic Book" w:hAnsi="Franklin Gothic Book"/>
          <w:b/>
          <w:caps w:val="0"/>
          <w:sz w:val="20"/>
          <w:szCs w:val="20"/>
        </w:rPr>
        <w:t>and edit</w:t>
      </w:r>
      <w:r>
        <w:rPr>
          <w:rFonts w:ascii="Franklin Gothic Book" w:hAnsi="Franklin Gothic Book"/>
          <w:caps w:val="0"/>
          <w:sz w:val="20"/>
          <w:szCs w:val="20"/>
        </w:rPr>
        <w:t xml:space="preserve"> depending on the audience and the length of time you have for the presentation.</w:t>
      </w:r>
      <w:r w:rsidR="00733D2A">
        <w:rPr>
          <w:rFonts w:ascii="Franklin Gothic Book" w:hAnsi="Franklin Gothic Book"/>
          <w:caps w:val="0"/>
          <w:sz w:val="20"/>
          <w:szCs w:val="20"/>
        </w:rPr>
        <w:t xml:space="preserve">  </w:t>
      </w:r>
      <w:r>
        <w:rPr>
          <w:rFonts w:ascii="Franklin Gothic Book" w:hAnsi="Franklin Gothic Book"/>
          <w:caps w:val="0"/>
          <w:sz w:val="20"/>
          <w:szCs w:val="20"/>
        </w:rPr>
        <w:t>We have</w:t>
      </w:r>
      <w:r w:rsidR="00733D2A">
        <w:rPr>
          <w:rFonts w:ascii="Franklin Gothic Book" w:hAnsi="Franklin Gothic Book"/>
          <w:caps w:val="0"/>
          <w:sz w:val="20"/>
          <w:szCs w:val="20"/>
        </w:rPr>
        <w:t xml:space="preserve"> also</w:t>
      </w:r>
      <w:r>
        <w:rPr>
          <w:rFonts w:ascii="Franklin Gothic Book" w:hAnsi="Franklin Gothic Book"/>
          <w:caps w:val="0"/>
          <w:sz w:val="20"/>
          <w:szCs w:val="20"/>
        </w:rPr>
        <w:t xml:space="preserve"> included talking points (in the notes section) for many of the slides.  These are suggested, so feel free to change them as appropriate.  In addition, in </w:t>
      </w:r>
      <w:r>
        <w:rPr>
          <w:rFonts w:ascii="Franklin Gothic Book" w:hAnsi="Franklin Gothic Book"/>
          <w:b/>
          <w:caps w:val="0"/>
          <w:sz w:val="20"/>
          <w:szCs w:val="20"/>
          <w:u w:val="single"/>
        </w:rPr>
        <w:t>bold/underline</w:t>
      </w:r>
      <w:r>
        <w:rPr>
          <w:rFonts w:ascii="Franklin Gothic Book" w:hAnsi="Franklin Gothic Book"/>
          <w:caps w:val="0"/>
          <w:sz w:val="20"/>
          <w:szCs w:val="20"/>
        </w:rPr>
        <w:t>, we’ve indicated wher</w:t>
      </w:r>
      <w:r w:rsidR="00733D2A">
        <w:rPr>
          <w:rFonts w:ascii="Franklin Gothic Book" w:hAnsi="Franklin Gothic Book"/>
          <w:caps w:val="0"/>
          <w:sz w:val="20"/>
          <w:szCs w:val="20"/>
        </w:rPr>
        <w:t>e you should include local data.</w:t>
      </w:r>
    </w:p>
    <w:p w:rsidR="0005424E" w:rsidRDefault="0005424E" w:rsidP="001D0671">
      <w:pPr>
        <w:spacing w:before="0" w:after="0"/>
        <w:rPr>
          <w:rFonts w:ascii="Franklin Gothic Book" w:hAnsi="Franklin Gothic Book"/>
          <w:caps w:val="0"/>
          <w:sz w:val="20"/>
          <w:szCs w:val="20"/>
        </w:rPr>
      </w:pPr>
    </w:p>
    <w:p w:rsidR="0005424E" w:rsidRDefault="0005424E" w:rsidP="001D0671">
      <w:pPr>
        <w:spacing w:before="0" w:after="0"/>
        <w:rPr>
          <w:rFonts w:ascii="Franklin Gothic Book" w:hAnsi="Franklin Gothic Book"/>
          <w:caps w:val="0"/>
          <w:sz w:val="20"/>
          <w:szCs w:val="20"/>
        </w:rPr>
      </w:pPr>
      <w:r>
        <w:rPr>
          <w:rFonts w:ascii="Franklin Gothic Book" w:hAnsi="Franklin Gothic Book"/>
          <w:caps w:val="0"/>
          <w:sz w:val="20"/>
          <w:szCs w:val="20"/>
        </w:rPr>
        <w:t>You’ll also note, that on each slide it suggests you swap out the generic OHC logo for your local OHC logo.  Please be sure to make the change on every slide (or at the minimum delete the note saying to swap it).</w:t>
      </w:r>
    </w:p>
    <w:p w:rsidR="0005424E" w:rsidRDefault="0005424E" w:rsidP="001D0671">
      <w:pPr>
        <w:spacing w:before="0" w:after="0"/>
        <w:rPr>
          <w:rFonts w:ascii="Franklin Gothic Book" w:hAnsi="Franklin Gothic Book"/>
          <w:caps w:val="0"/>
          <w:sz w:val="20"/>
          <w:szCs w:val="20"/>
        </w:rPr>
      </w:pPr>
    </w:p>
    <w:p w:rsidR="0005424E" w:rsidRDefault="0005424E" w:rsidP="001D0671">
      <w:pPr>
        <w:spacing w:before="0" w:after="0"/>
        <w:rPr>
          <w:rFonts w:ascii="Franklin Gothic Book" w:hAnsi="Franklin Gothic Book"/>
          <w:caps w:val="0"/>
          <w:sz w:val="20"/>
          <w:szCs w:val="20"/>
        </w:rPr>
      </w:pPr>
      <w:r>
        <w:rPr>
          <w:rFonts w:ascii="Franklin Gothic Book" w:hAnsi="Franklin Gothic Book"/>
          <w:caps w:val="0"/>
          <w:sz w:val="20"/>
          <w:szCs w:val="20"/>
        </w:rPr>
        <w:t>Lastly, there is one slide that is a video. You have two options for using this slide:</w:t>
      </w:r>
    </w:p>
    <w:p w:rsidR="0005424E" w:rsidRDefault="0005424E" w:rsidP="001D0671">
      <w:pPr>
        <w:numPr>
          <w:ilvl w:val="0"/>
          <w:numId w:val="2"/>
        </w:numPr>
        <w:spacing w:before="0" w:after="0"/>
        <w:rPr>
          <w:rFonts w:ascii="Franklin Gothic Book" w:hAnsi="Franklin Gothic Book"/>
          <w:caps w:val="0"/>
          <w:sz w:val="20"/>
          <w:szCs w:val="20"/>
        </w:rPr>
      </w:pPr>
      <w:r>
        <w:rPr>
          <w:rFonts w:ascii="Franklin Gothic Book" w:hAnsi="Franklin Gothic Book"/>
          <w:caps w:val="0"/>
          <w:sz w:val="20"/>
          <w:szCs w:val="20"/>
        </w:rPr>
        <w:t xml:space="preserve">Use as is – currently linked to </w:t>
      </w:r>
      <w:proofErr w:type="spellStart"/>
      <w:r>
        <w:rPr>
          <w:rFonts w:ascii="Franklin Gothic Book" w:hAnsi="Franklin Gothic Book"/>
          <w:caps w:val="0"/>
          <w:sz w:val="20"/>
          <w:szCs w:val="20"/>
        </w:rPr>
        <w:t>youtube</w:t>
      </w:r>
      <w:proofErr w:type="spellEnd"/>
      <w:r>
        <w:rPr>
          <w:rFonts w:ascii="Franklin Gothic Book" w:hAnsi="Franklin Gothic Book"/>
          <w:caps w:val="0"/>
          <w:sz w:val="20"/>
          <w:szCs w:val="20"/>
        </w:rPr>
        <w:t xml:space="preserve"> site</w:t>
      </w:r>
    </w:p>
    <w:p w:rsidR="0005424E" w:rsidRDefault="0005424E" w:rsidP="001D0671">
      <w:pPr>
        <w:numPr>
          <w:ilvl w:val="0"/>
          <w:numId w:val="2"/>
        </w:numPr>
        <w:spacing w:before="0" w:after="0"/>
        <w:rPr>
          <w:rFonts w:ascii="Franklin Gothic Book" w:hAnsi="Franklin Gothic Book"/>
          <w:caps w:val="0"/>
          <w:sz w:val="20"/>
          <w:szCs w:val="20"/>
        </w:rPr>
      </w:pPr>
      <w:r>
        <w:rPr>
          <w:rFonts w:ascii="Franklin Gothic Book" w:hAnsi="Franklin Gothic Book"/>
          <w:caps w:val="0"/>
          <w:sz w:val="20"/>
          <w:szCs w:val="20"/>
        </w:rPr>
        <w:t>Work with your IT dept to imbed the video (contact FJC to receive the video file)</w:t>
      </w:r>
    </w:p>
    <w:p w:rsidR="0005424E" w:rsidRPr="0005424E" w:rsidRDefault="0005424E" w:rsidP="001D0671">
      <w:pPr>
        <w:spacing w:before="0" w:after="0"/>
        <w:rPr>
          <w:rFonts w:ascii="Franklin Gothic Book" w:hAnsi="Franklin Gothic Book"/>
          <w:caps w:val="0"/>
          <w:sz w:val="20"/>
          <w:szCs w:val="20"/>
        </w:rPr>
      </w:pPr>
    </w:p>
    <w:p w:rsidR="000834C3" w:rsidRDefault="0005424E" w:rsidP="001D0671">
      <w:pPr>
        <w:spacing w:before="0" w:after="0"/>
        <w:rPr>
          <w:rFonts w:ascii="Franklin Gothic Book" w:hAnsi="Franklin Gothic Book"/>
          <w:caps w:val="0"/>
          <w:sz w:val="20"/>
          <w:szCs w:val="20"/>
        </w:rPr>
      </w:pPr>
      <w:r>
        <w:rPr>
          <w:rFonts w:ascii="Franklin Gothic Book" w:hAnsi="Franklin Gothic Book"/>
          <w:caps w:val="0"/>
          <w:sz w:val="20"/>
          <w:szCs w:val="20"/>
        </w:rPr>
        <w:t xml:space="preserve">Please contact Rebecca at </w:t>
      </w:r>
      <w:hyperlink r:id="rId9" w:history="1">
        <w:r w:rsidRPr="00605F8C">
          <w:rPr>
            <w:rStyle w:val="Hyperlink"/>
            <w:rFonts w:ascii="Franklin Gothic Book" w:hAnsi="Franklin Gothic Book"/>
            <w:caps w:val="0"/>
            <w:sz w:val="20"/>
            <w:szCs w:val="20"/>
          </w:rPr>
          <w:t>rebeccak@jewishcamp.org</w:t>
        </w:r>
      </w:hyperlink>
      <w:r>
        <w:rPr>
          <w:rFonts w:ascii="Franklin Gothic Book" w:hAnsi="Franklin Gothic Book"/>
          <w:caps w:val="0"/>
          <w:sz w:val="20"/>
          <w:szCs w:val="20"/>
        </w:rPr>
        <w:t xml:space="preserve"> or 646-278-4545 with any questions</w:t>
      </w:r>
      <w:r w:rsidR="00733D2A">
        <w:rPr>
          <w:rFonts w:ascii="Franklin Gothic Book" w:hAnsi="Franklin Gothic Book"/>
          <w:caps w:val="0"/>
          <w:sz w:val="20"/>
          <w:szCs w:val="20"/>
        </w:rPr>
        <w:t>.  As always we are here to support you as you continue to advance your local camping agenda.</w:t>
      </w:r>
    </w:p>
    <w:p w:rsidR="00733D2A" w:rsidRDefault="00733D2A" w:rsidP="001D0671">
      <w:pPr>
        <w:spacing w:before="0" w:after="0"/>
        <w:rPr>
          <w:rFonts w:ascii="Franklin Gothic Book" w:hAnsi="Franklin Gothic Book"/>
          <w:caps w:val="0"/>
          <w:sz w:val="20"/>
          <w:szCs w:val="20"/>
        </w:rPr>
      </w:pPr>
    </w:p>
    <w:p w:rsidR="00733D2A" w:rsidRDefault="00733D2A" w:rsidP="001D0671">
      <w:pPr>
        <w:spacing w:before="0" w:after="0"/>
        <w:rPr>
          <w:rFonts w:ascii="Franklin Gothic Book" w:hAnsi="Franklin Gothic Book"/>
          <w:caps w:val="0"/>
          <w:sz w:val="20"/>
          <w:szCs w:val="20"/>
        </w:rPr>
      </w:pPr>
      <w:r>
        <w:rPr>
          <w:rFonts w:ascii="Franklin Gothic Book" w:hAnsi="Franklin Gothic Book"/>
          <w:caps w:val="0"/>
          <w:sz w:val="20"/>
          <w:szCs w:val="20"/>
        </w:rPr>
        <w:t>Thank you for your on-going partnership.</w:t>
      </w:r>
    </w:p>
    <w:p w:rsidR="00733D2A" w:rsidRDefault="00733D2A" w:rsidP="001D0671">
      <w:pPr>
        <w:spacing w:before="0" w:after="0"/>
        <w:rPr>
          <w:rFonts w:ascii="Franklin Gothic Book" w:hAnsi="Franklin Gothic Book"/>
          <w:caps w:val="0"/>
          <w:sz w:val="20"/>
          <w:szCs w:val="20"/>
        </w:rPr>
      </w:pPr>
    </w:p>
    <w:p w:rsidR="000834C3" w:rsidRPr="002E1317" w:rsidRDefault="00733D2A" w:rsidP="00733D2A">
      <w:pPr>
        <w:spacing w:before="0" w:after="0"/>
        <w:rPr>
          <w:rFonts w:ascii="Franklin Gothic Book" w:hAnsi="Franklin Gothic Book"/>
          <w:caps w:val="0"/>
          <w:sz w:val="20"/>
          <w:szCs w:val="20"/>
        </w:rPr>
      </w:pPr>
      <w:r>
        <w:rPr>
          <w:rFonts w:ascii="Franklin Gothic Book" w:hAnsi="Franklin Gothic Book"/>
          <w:caps w:val="0"/>
          <w:sz w:val="20"/>
          <w:szCs w:val="20"/>
        </w:rPr>
        <w:t>The One Happy Camper team</w:t>
      </w:r>
    </w:p>
    <w:sectPr w:rsidR="000834C3" w:rsidRPr="002E1317" w:rsidSect="00733D2A">
      <w:pgSz w:w="12240" w:h="15840"/>
      <w:pgMar w:top="1080" w:right="153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Bold-Roman">
    <w:altName w:val="Century Gothic"/>
    <w:charset w:val="00"/>
    <w:family w:val="swiss"/>
    <w:pitch w:val="variable"/>
    <w:sig w:usb0="00000003" w:usb1="4000004A" w:usb2="00000000" w:usb3="00000000" w:csb0="00000001" w:csb1="00000000"/>
  </w:font>
  <w:font w:name="MetaBookLF-Caps">
    <w:altName w:val="Vrinda"/>
    <w:charset w:val="00"/>
    <w:family w:val="swiss"/>
    <w:pitch w:val="variable"/>
    <w:sig w:usb0="00000003" w:usb1="4000004A" w:usb2="00000000" w:usb3="00000000" w:csb0="00000001" w:csb1="00000000"/>
  </w:font>
  <w:font w:name="MetaBoldLF-Caps">
    <w:altName w:val="Century Gothic"/>
    <w:charset w:val="00"/>
    <w:family w:val="swiss"/>
    <w:pitch w:val="variable"/>
    <w:sig w:usb0="00000003" w:usb1="40000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7024"/>
    <w:multiLevelType w:val="hybridMultilevel"/>
    <w:tmpl w:val="A75CFF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5C221F"/>
    <w:multiLevelType w:val="hybridMultilevel"/>
    <w:tmpl w:val="62F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F37A7"/>
    <w:multiLevelType w:val="hybridMultilevel"/>
    <w:tmpl w:val="19308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09"/>
    <w:rsid w:val="000030BA"/>
    <w:rsid w:val="0005424E"/>
    <w:rsid w:val="000834C3"/>
    <w:rsid w:val="00087112"/>
    <w:rsid w:val="000B1E75"/>
    <w:rsid w:val="000E7B38"/>
    <w:rsid w:val="000F0410"/>
    <w:rsid w:val="00144514"/>
    <w:rsid w:val="001A1637"/>
    <w:rsid w:val="001D0671"/>
    <w:rsid w:val="001E5D2C"/>
    <w:rsid w:val="002563D8"/>
    <w:rsid w:val="002C10F1"/>
    <w:rsid w:val="002E1317"/>
    <w:rsid w:val="002E6929"/>
    <w:rsid w:val="003456F6"/>
    <w:rsid w:val="003552AB"/>
    <w:rsid w:val="00363773"/>
    <w:rsid w:val="003762B8"/>
    <w:rsid w:val="003A1E3C"/>
    <w:rsid w:val="003C47E2"/>
    <w:rsid w:val="0042748D"/>
    <w:rsid w:val="0046752B"/>
    <w:rsid w:val="00470DC1"/>
    <w:rsid w:val="004762C4"/>
    <w:rsid w:val="004B1BB1"/>
    <w:rsid w:val="00605EEC"/>
    <w:rsid w:val="006117BD"/>
    <w:rsid w:val="006B3FCD"/>
    <w:rsid w:val="006F2D17"/>
    <w:rsid w:val="00733D2A"/>
    <w:rsid w:val="00736797"/>
    <w:rsid w:val="007762AC"/>
    <w:rsid w:val="00815D9D"/>
    <w:rsid w:val="00850186"/>
    <w:rsid w:val="009311F2"/>
    <w:rsid w:val="009C1A36"/>
    <w:rsid w:val="009C50F9"/>
    <w:rsid w:val="00A07D06"/>
    <w:rsid w:val="00A322DA"/>
    <w:rsid w:val="00AB2309"/>
    <w:rsid w:val="00AF684E"/>
    <w:rsid w:val="00BA3790"/>
    <w:rsid w:val="00BE7398"/>
    <w:rsid w:val="00BF597A"/>
    <w:rsid w:val="00C307B0"/>
    <w:rsid w:val="00C75894"/>
    <w:rsid w:val="00C874A4"/>
    <w:rsid w:val="00CB5A2D"/>
    <w:rsid w:val="00CB6BD0"/>
    <w:rsid w:val="00CC27C2"/>
    <w:rsid w:val="00D47554"/>
    <w:rsid w:val="00DB790F"/>
    <w:rsid w:val="00E02F07"/>
    <w:rsid w:val="00E53666"/>
    <w:rsid w:val="00ED18E5"/>
    <w:rsid w:val="00EE7DA0"/>
    <w:rsid w:val="00F2576C"/>
    <w:rsid w:val="00F605AA"/>
    <w:rsid w:val="00FD1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A36"/>
    <w:pPr>
      <w:spacing w:before="120" w:after="80"/>
    </w:pPr>
    <w:rPr>
      <w:rFonts w:ascii="Century Gothic" w:hAnsi="Century Gothic"/>
      <w:caps/>
      <w:sz w:val="16"/>
      <w:szCs w:val="16"/>
    </w:rPr>
  </w:style>
  <w:style w:type="paragraph" w:styleId="Heading1">
    <w:name w:val="heading 1"/>
    <w:basedOn w:val="CompanyInformation"/>
    <w:next w:val="Normal"/>
    <w:qFormat/>
    <w:rsid w:val="002563D8"/>
    <w:pPr>
      <w:outlineLvl w:val="0"/>
    </w:pPr>
    <w:rPr>
      <w:sz w:val="72"/>
    </w:rPr>
  </w:style>
  <w:style w:type="paragraph" w:styleId="Heading2">
    <w:name w:val="heading 2"/>
    <w:basedOn w:val="Normal"/>
    <w:next w:val="Normal"/>
    <w:qFormat/>
    <w:rsid w:val="004762C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E75"/>
    <w:rPr>
      <w:rFonts w:ascii="Tahoma" w:hAnsi="Tahoma" w:cs="Tahoma"/>
    </w:rPr>
  </w:style>
  <w:style w:type="paragraph" w:customStyle="1" w:styleId="CompanyName">
    <w:name w:val="Company Name"/>
    <w:basedOn w:val="CompanyInformation"/>
    <w:rsid w:val="00A07D06"/>
    <w:rPr>
      <w:b/>
    </w:rPr>
  </w:style>
  <w:style w:type="paragraph" w:customStyle="1" w:styleId="CompanyInformation">
    <w:name w:val="Company Information"/>
    <w:basedOn w:val="Normal"/>
    <w:rsid w:val="00A07D06"/>
    <w:pPr>
      <w:spacing w:before="0" w:after="0" w:line="288" w:lineRule="auto"/>
    </w:pPr>
  </w:style>
  <w:style w:type="character" w:styleId="Hyperlink">
    <w:name w:val="Hyperlink"/>
    <w:basedOn w:val="DefaultParagraphFont"/>
    <w:rsid w:val="0005424E"/>
    <w:rPr>
      <w:color w:val="0000FF"/>
      <w:u w:val="single"/>
    </w:rPr>
  </w:style>
  <w:style w:type="character" w:styleId="CommentReference">
    <w:name w:val="annotation reference"/>
    <w:basedOn w:val="DefaultParagraphFont"/>
    <w:rsid w:val="00CB5A2D"/>
    <w:rPr>
      <w:sz w:val="16"/>
      <w:szCs w:val="16"/>
    </w:rPr>
  </w:style>
  <w:style w:type="paragraph" w:styleId="CommentText">
    <w:name w:val="annotation text"/>
    <w:basedOn w:val="Normal"/>
    <w:link w:val="CommentTextChar"/>
    <w:rsid w:val="00CB5A2D"/>
    <w:rPr>
      <w:sz w:val="20"/>
      <w:szCs w:val="20"/>
    </w:rPr>
  </w:style>
  <w:style w:type="character" w:customStyle="1" w:styleId="CommentTextChar">
    <w:name w:val="Comment Text Char"/>
    <w:basedOn w:val="DefaultParagraphFont"/>
    <w:link w:val="CommentText"/>
    <w:rsid w:val="00CB5A2D"/>
    <w:rPr>
      <w:rFonts w:ascii="Century Gothic" w:hAnsi="Century Gothic"/>
      <w:caps/>
    </w:rPr>
  </w:style>
  <w:style w:type="paragraph" w:styleId="CommentSubject">
    <w:name w:val="annotation subject"/>
    <w:basedOn w:val="CommentText"/>
    <w:next w:val="CommentText"/>
    <w:link w:val="CommentSubjectChar"/>
    <w:rsid w:val="00CB5A2D"/>
    <w:rPr>
      <w:b/>
      <w:bCs/>
    </w:rPr>
  </w:style>
  <w:style w:type="character" w:customStyle="1" w:styleId="CommentSubjectChar">
    <w:name w:val="Comment Subject Char"/>
    <w:basedOn w:val="CommentTextChar"/>
    <w:link w:val="CommentSubject"/>
    <w:rsid w:val="00CB5A2D"/>
    <w:rPr>
      <w:rFonts w:ascii="Century Gothic" w:hAnsi="Century Gothic"/>
      <w:b/>
      <w:bCs/>
      <w:caps/>
    </w:rPr>
  </w:style>
  <w:style w:type="character" w:styleId="FollowedHyperlink">
    <w:name w:val="FollowedHyperlink"/>
    <w:basedOn w:val="DefaultParagraphFont"/>
    <w:rsid w:val="001D0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A36"/>
    <w:pPr>
      <w:spacing w:before="120" w:after="80"/>
    </w:pPr>
    <w:rPr>
      <w:rFonts w:ascii="Century Gothic" w:hAnsi="Century Gothic"/>
      <w:caps/>
      <w:sz w:val="16"/>
      <w:szCs w:val="16"/>
    </w:rPr>
  </w:style>
  <w:style w:type="paragraph" w:styleId="Heading1">
    <w:name w:val="heading 1"/>
    <w:basedOn w:val="CompanyInformation"/>
    <w:next w:val="Normal"/>
    <w:qFormat/>
    <w:rsid w:val="002563D8"/>
    <w:pPr>
      <w:outlineLvl w:val="0"/>
    </w:pPr>
    <w:rPr>
      <w:sz w:val="72"/>
    </w:rPr>
  </w:style>
  <w:style w:type="paragraph" w:styleId="Heading2">
    <w:name w:val="heading 2"/>
    <w:basedOn w:val="Normal"/>
    <w:next w:val="Normal"/>
    <w:qFormat/>
    <w:rsid w:val="004762C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E75"/>
    <w:rPr>
      <w:rFonts w:ascii="Tahoma" w:hAnsi="Tahoma" w:cs="Tahoma"/>
    </w:rPr>
  </w:style>
  <w:style w:type="paragraph" w:customStyle="1" w:styleId="CompanyName">
    <w:name w:val="Company Name"/>
    <w:basedOn w:val="CompanyInformation"/>
    <w:rsid w:val="00A07D06"/>
    <w:rPr>
      <w:b/>
    </w:rPr>
  </w:style>
  <w:style w:type="paragraph" w:customStyle="1" w:styleId="CompanyInformation">
    <w:name w:val="Company Information"/>
    <w:basedOn w:val="Normal"/>
    <w:rsid w:val="00A07D06"/>
    <w:pPr>
      <w:spacing w:before="0" w:after="0" w:line="288" w:lineRule="auto"/>
    </w:pPr>
  </w:style>
  <w:style w:type="character" w:styleId="Hyperlink">
    <w:name w:val="Hyperlink"/>
    <w:basedOn w:val="DefaultParagraphFont"/>
    <w:rsid w:val="0005424E"/>
    <w:rPr>
      <w:color w:val="0000FF"/>
      <w:u w:val="single"/>
    </w:rPr>
  </w:style>
  <w:style w:type="character" w:styleId="CommentReference">
    <w:name w:val="annotation reference"/>
    <w:basedOn w:val="DefaultParagraphFont"/>
    <w:rsid w:val="00CB5A2D"/>
    <w:rPr>
      <w:sz w:val="16"/>
      <w:szCs w:val="16"/>
    </w:rPr>
  </w:style>
  <w:style w:type="paragraph" w:styleId="CommentText">
    <w:name w:val="annotation text"/>
    <w:basedOn w:val="Normal"/>
    <w:link w:val="CommentTextChar"/>
    <w:rsid w:val="00CB5A2D"/>
    <w:rPr>
      <w:sz w:val="20"/>
      <w:szCs w:val="20"/>
    </w:rPr>
  </w:style>
  <w:style w:type="character" w:customStyle="1" w:styleId="CommentTextChar">
    <w:name w:val="Comment Text Char"/>
    <w:basedOn w:val="DefaultParagraphFont"/>
    <w:link w:val="CommentText"/>
    <w:rsid w:val="00CB5A2D"/>
    <w:rPr>
      <w:rFonts w:ascii="Century Gothic" w:hAnsi="Century Gothic"/>
      <w:caps/>
    </w:rPr>
  </w:style>
  <w:style w:type="paragraph" w:styleId="CommentSubject">
    <w:name w:val="annotation subject"/>
    <w:basedOn w:val="CommentText"/>
    <w:next w:val="CommentText"/>
    <w:link w:val="CommentSubjectChar"/>
    <w:rsid w:val="00CB5A2D"/>
    <w:rPr>
      <w:b/>
      <w:bCs/>
    </w:rPr>
  </w:style>
  <w:style w:type="character" w:customStyle="1" w:styleId="CommentSubjectChar">
    <w:name w:val="Comment Subject Char"/>
    <w:basedOn w:val="CommentTextChar"/>
    <w:link w:val="CommentSubject"/>
    <w:rsid w:val="00CB5A2D"/>
    <w:rPr>
      <w:rFonts w:ascii="Century Gothic" w:hAnsi="Century Gothic"/>
      <w:b/>
      <w:bCs/>
      <w:caps/>
    </w:rPr>
  </w:style>
  <w:style w:type="character" w:styleId="FollowedHyperlink">
    <w:name w:val="FollowedHyperlink"/>
    <w:basedOn w:val="DefaultParagraphFont"/>
    <w:rsid w:val="001D0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wishcamp.org/campworksvideo" TargetMode="External"/><Relationship Id="rId3" Type="http://schemas.microsoft.com/office/2007/relationships/stylesWithEffects" Target="stylesWithEffects.xml"/><Relationship Id="rId7" Type="http://schemas.openxmlformats.org/officeDocument/2006/relationships/hyperlink" Target="http://WWW.JEWISHCAMP.ORG/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beccak@jewishcam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ropbox\FJC\June%20Surgery%20Work\FJC%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FJC Memorandum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Aimee Lerner</cp:lastModifiedBy>
  <cp:revision>2</cp:revision>
  <cp:lastPrinted>2004-04-13T17:16:00Z</cp:lastPrinted>
  <dcterms:created xsi:type="dcterms:W3CDTF">2014-08-26T14:27:00Z</dcterms:created>
  <dcterms:modified xsi:type="dcterms:W3CDTF">2014-08-26T14:27:00Z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TC010427311033</vt:lpwstr>
  </property>
</Properties>
</file>